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79C0" w14:textId="77777777" w:rsidR="004D154C" w:rsidRDefault="00E3136B" w:rsidP="00716E3B">
      <w:pPr>
        <w:pBdr>
          <w:top w:val="single" w:sz="4" w:space="1" w:color="auto"/>
          <w:left w:val="single" w:sz="4" w:space="4" w:color="auto"/>
          <w:bottom w:val="single" w:sz="4" w:space="1" w:color="auto"/>
          <w:right w:val="single" w:sz="4" w:space="4" w:color="auto"/>
        </w:pBdr>
        <w:shd w:val="clear" w:color="auto" w:fill="8496B0" w:themeFill="text2" w:themeFillTint="99"/>
        <w:jc w:val="center"/>
        <w:rPr>
          <w:b/>
        </w:rPr>
      </w:pPr>
      <w:r>
        <w:rPr>
          <w:b/>
        </w:rPr>
        <w:t>Patient Participation</w:t>
      </w:r>
      <w:r w:rsidR="00716E3B" w:rsidRPr="00716E3B">
        <w:rPr>
          <w:b/>
        </w:rPr>
        <w:t xml:space="preserve"> Meeting</w:t>
      </w:r>
    </w:p>
    <w:p w14:paraId="63218C1F" w14:textId="011F4D8F" w:rsidR="00F03002" w:rsidRPr="00716E3B" w:rsidRDefault="00D81D82" w:rsidP="00716E3B">
      <w:pPr>
        <w:pBdr>
          <w:top w:val="single" w:sz="4" w:space="1" w:color="auto"/>
          <w:left w:val="single" w:sz="4" w:space="4" w:color="auto"/>
          <w:bottom w:val="single" w:sz="4" w:space="1" w:color="auto"/>
          <w:right w:val="single" w:sz="4" w:space="4" w:color="auto"/>
        </w:pBdr>
        <w:shd w:val="clear" w:color="auto" w:fill="8496B0" w:themeFill="text2" w:themeFillTint="99"/>
        <w:jc w:val="center"/>
        <w:rPr>
          <w:b/>
        </w:rPr>
      </w:pPr>
      <w:r>
        <w:rPr>
          <w:b/>
        </w:rPr>
        <w:t>Wednesday 10</w:t>
      </w:r>
      <w:r w:rsidRPr="00D81D82">
        <w:rPr>
          <w:b/>
          <w:vertAlign w:val="superscript"/>
        </w:rPr>
        <w:t>th</w:t>
      </w:r>
      <w:r>
        <w:rPr>
          <w:b/>
        </w:rPr>
        <w:t xml:space="preserve"> December</w:t>
      </w:r>
    </w:p>
    <w:p w14:paraId="19096525" w14:textId="7F4AFF5E" w:rsidR="00716E3B" w:rsidRDefault="00716E3B">
      <w:r w:rsidRPr="00B61797">
        <w:rPr>
          <w:b/>
          <w:bCs/>
        </w:rPr>
        <w:t>Present:</w:t>
      </w:r>
      <w:r w:rsidRPr="00DE0634">
        <w:t xml:space="preserve"> </w:t>
      </w:r>
      <w:r w:rsidR="00E3136B" w:rsidRPr="00DE0634">
        <w:t xml:space="preserve">Wayne Penegar (WP) Chair, </w:t>
      </w:r>
      <w:r w:rsidR="00DD125D" w:rsidRPr="00DE0634">
        <w:t>Lynsey Buckles (LB),</w:t>
      </w:r>
      <w:r w:rsidR="00EF39C1" w:rsidRPr="00DE0634">
        <w:t xml:space="preserve"> </w:t>
      </w:r>
      <w:r w:rsidR="00D81D82">
        <w:t>Jane</w:t>
      </w:r>
      <w:r w:rsidR="00E0129C">
        <w:t xml:space="preserve"> (JL)</w:t>
      </w:r>
      <w:r w:rsidR="00D81D82">
        <w:t xml:space="preserve">, Simon (SP), </w:t>
      </w:r>
      <w:r w:rsidR="004B75CA">
        <w:t xml:space="preserve">Andrew </w:t>
      </w:r>
      <w:r w:rsidR="00F76048">
        <w:t>(AT)</w:t>
      </w:r>
      <w:r w:rsidR="00875790">
        <w:t xml:space="preserve">, </w:t>
      </w:r>
      <w:r w:rsidR="00E57967">
        <w:t>Melanie</w:t>
      </w:r>
      <w:r w:rsidR="00E0129C">
        <w:t xml:space="preserve"> (M</w:t>
      </w:r>
      <w:r w:rsidR="00EE7923">
        <w:t>M</w:t>
      </w:r>
      <w:r w:rsidR="00E0129C">
        <w:t>)</w:t>
      </w:r>
      <w:r w:rsidR="00E57967">
        <w:t xml:space="preserve">, </w:t>
      </w:r>
      <w:r w:rsidR="00875790">
        <w:t>Natalie Parsons (guest speaker)</w:t>
      </w:r>
    </w:p>
    <w:p w14:paraId="5F6782C5" w14:textId="1E4264AE" w:rsidR="00AB5614" w:rsidRDefault="00C30B21">
      <w:r w:rsidRPr="00D92DAD">
        <w:rPr>
          <w:b/>
          <w:bCs/>
        </w:rPr>
        <w:t>Apologies</w:t>
      </w:r>
      <w:r w:rsidRPr="00DE0634">
        <w:t>:</w:t>
      </w:r>
      <w:r w:rsidR="00EC16C7">
        <w:t xml:space="preserve"> </w:t>
      </w:r>
      <w:r w:rsidR="00D81D82">
        <w:t>Wendy</w:t>
      </w:r>
      <w:r w:rsidR="00E0129C">
        <w:t xml:space="preserve"> (WPr), Geoff (GN)</w:t>
      </w:r>
    </w:p>
    <w:tbl>
      <w:tblPr>
        <w:tblStyle w:val="TableGrid"/>
        <w:tblW w:w="10627" w:type="dxa"/>
        <w:tblLook w:val="04A0" w:firstRow="1" w:lastRow="0" w:firstColumn="1" w:lastColumn="0" w:noHBand="0" w:noVBand="1"/>
      </w:tblPr>
      <w:tblGrid>
        <w:gridCol w:w="7933"/>
        <w:gridCol w:w="2694"/>
      </w:tblGrid>
      <w:tr w:rsidR="00716E3B" w14:paraId="2D0FE05F" w14:textId="77777777" w:rsidTr="00EC16C7">
        <w:tc>
          <w:tcPr>
            <w:tcW w:w="7933" w:type="dxa"/>
            <w:shd w:val="clear" w:color="auto" w:fill="BFBFBF" w:themeFill="background1" w:themeFillShade="BF"/>
          </w:tcPr>
          <w:p w14:paraId="19B0B3A4" w14:textId="77777777" w:rsidR="00716E3B" w:rsidRDefault="00716E3B">
            <w:r>
              <w:t>Discussion</w:t>
            </w:r>
          </w:p>
        </w:tc>
        <w:tc>
          <w:tcPr>
            <w:tcW w:w="2694" w:type="dxa"/>
            <w:shd w:val="clear" w:color="auto" w:fill="BFBFBF" w:themeFill="background1" w:themeFillShade="BF"/>
          </w:tcPr>
          <w:p w14:paraId="2AE84E48" w14:textId="77777777" w:rsidR="00716E3B" w:rsidRDefault="00716E3B">
            <w:r>
              <w:t>Action</w:t>
            </w:r>
          </w:p>
        </w:tc>
      </w:tr>
      <w:tr w:rsidR="00DE0634" w14:paraId="4C06303C" w14:textId="77777777" w:rsidTr="00EC16C7">
        <w:tc>
          <w:tcPr>
            <w:tcW w:w="7933" w:type="dxa"/>
            <w:shd w:val="clear" w:color="auto" w:fill="9CC2E5" w:themeFill="accent1" w:themeFillTint="99"/>
          </w:tcPr>
          <w:p w14:paraId="551F6989" w14:textId="7000A8BB" w:rsidR="00DE0634" w:rsidRDefault="00DE0634"/>
        </w:tc>
        <w:tc>
          <w:tcPr>
            <w:tcW w:w="2694" w:type="dxa"/>
            <w:shd w:val="clear" w:color="auto" w:fill="9CC2E5" w:themeFill="accent1" w:themeFillTint="99"/>
          </w:tcPr>
          <w:p w14:paraId="3120A27C" w14:textId="77777777" w:rsidR="00DE0634" w:rsidRDefault="00DE0634"/>
        </w:tc>
      </w:tr>
      <w:tr w:rsidR="002D7521" w:rsidRPr="000D0A6E" w14:paraId="3543ED53" w14:textId="77777777" w:rsidTr="00EC16C7">
        <w:tc>
          <w:tcPr>
            <w:tcW w:w="7933" w:type="dxa"/>
          </w:tcPr>
          <w:p w14:paraId="684D5845" w14:textId="770FD4DA" w:rsidR="002D7521" w:rsidRDefault="002D7521" w:rsidP="002D7521">
            <w:pPr>
              <w:rPr>
                <w:b/>
                <w:bCs/>
              </w:rPr>
            </w:pPr>
            <w:r w:rsidRPr="000F0FCB">
              <w:rPr>
                <w:b/>
                <w:bCs/>
              </w:rPr>
              <w:t>Actions from Last Minutes / Matters Arising</w:t>
            </w:r>
          </w:p>
          <w:p w14:paraId="247548B0" w14:textId="0A9F71FB" w:rsidR="00104BB2" w:rsidRPr="000F0FCB" w:rsidRDefault="00976F72" w:rsidP="004472BD">
            <w:r>
              <w:t>Only PPG survey – see agenda item below</w:t>
            </w:r>
          </w:p>
        </w:tc>
        <w:tc>
          <w:tcPr>
            <w:tcW w:w="2694" w:type="dxa"/>
          </w:tcPr>
          <w:p w14:paraId="3D3D0283" w14:textId="77777777" w:rsidR="002D7521" w:rsidRPr="000F0FCB" w:rsidRDefault="002D7521" w:rsidP="002D7521"/>
          <w:p w14:paraId="4DC5B4BA" w14:textId="77777777" w:rsidR="00A46B55" w:rsidRDefault="00A46B55" w:rsidP="002D7521"/>
          <w:p w14:paraId="42724814" w14:textId="61E87AD6" w:rsidR="00107BCD" w:rsidRPr="000F0FCB" w:rsidRDefault="00107BCD" w:rsidP="002D7521"/>
        </w:tc>
      </w:tr>
      <w:tr w:rsidR="00AB5614" w:rsidRPr="000D0A6E" w14:paraId="07ED3CA3" w14:textId="77777777" w:rsidTr="00EC16C7">
        <w:tc>
          <w:tcPr>
            <w:tcW w:w="7933" w:type="dxa"/>
          </w:tcPr>
          <w:p w14:paraId="7F15F9C8" w14:textId="68E7CC82" w:rsidR="00AB5614" w:rsidRDefault="00976F72" w:rsidP="00FA2E48">
            <w:pPr>
              <w:rPr>
                <w:b/>
                <w:bCs/>
              </w:rPr>
            </w:pPr>
            <w:r>
              <w:rPr>
                <w:b/>
                <w:bCs/>
              </w:rPr>
              <w:t xml:space="preserve">Presentation from </w:t>
            </w:r>
            <w:r w:rsidR="00AB5614" w:rsidRPr="00AB5614">
              <w:rPr>
                <w:b/>
                <w:bCs/>
              </w:rPr>
              <w:t>Natalie Parsons</w:t>
            </w:r>
            <w:r w:rsidR="002F5F89">
              <w:rPr>
                <w:b/>
                <w:bCs/>
              </w:rPr>
              <w:t xml:space="preserve"> – from the </w:t>
            </w:r>
            <w:r w:rsidR="00AB5614" w:rsidRPr="00AB5614">
              <w:rPr>
                <w:b/>
                <w:bCs/>
              </w:rPr>
              <w:t xml:space="preserve">Dementia Hub </w:t>
            </w:r>
          </w:p>
          <w:p w14:paraId="58A22084" w14:textId="77777777" w:rsidR="002F5F89" w:rsidRDefault="002F5F89" w:rsidP="00FA2E48">
            <w:pPr>
              <w:rPr>
                <w:b/>
                <w:bCs/>
              </w:rPr>
            </w:pPr>
          </w:p>
          <w:p w14:paraId="47FFCFB8" w14:textId="08F4AD93" w:rsidR="00A54C73" w:rsidRDefault="002F5F89" w:rsidP="006E2030">
            <w:pPr>
              <w:pStyle w:val="ListParagraph"/>
              <w:numPr>
                <w:ilvl w:val="0"/>
                <w:numId w:val="40"/>
              </w:numPr>
            </w:pPr>
            <w:r w:rsidRPr="002F5F89">
              <w:t>Natalie gave us an interesting presentation on Dementia Inclusive Surgeries (</w:t>
            </w:r>
            <w:r w:rsidRPr="006E2030">
              <w:rPr>
                <w:color w:val="EE0000"/>
              </w:rPr>
              <w:t>ppt attached</w:t>
            </w:r>
            <w:r w:rsidRPr="002F5F89">
              <w:t>)</w:t>
            </w:r>
            <w:r>
              <w:t xml:space="preserve"> and how the </w:t>
            </w:r>
            <w:r w:rsidR="00B322C1">
              <w:t>Hub’s aim is to help improve</w:t>
            </w:r>
            <w:r w:rsidR="00E57967" w:rsidRPr="00E57967">
              <w:t xml:space="preserve"> the experience of people with </w:t>
            </w:r>
            <w:r w:rsidR="00B322C1">
              <w:t>d</w:t>
            </w:r>
            <w:r w:rsidR="00E57967" w:rsidRPr="00E57967">
              <w:t>ementia in the Borough.</w:t>
            </w:r>
            <w:r w:rsidR="00E57967">
              <w:t xml:space="preserve">  FG </w:t>
            </w:r>
            <w:r w:rsidR="00B322C1">
              <w:t xml:space="preserve">is a </w:t>
            </w:r>
            <w:r w:rsidR="00E57967">
              <w:t xml:space="preserve">flagship surgery </w:t>
            </w:r>
            <w:r w:rsidR="00B322C1">
              <w:t>which has been focusing on this</w:t>
            </w:r>
            <w:r w:rsidR="00E57967">
              <w:t xml:space="preserve"> for some time</w:t>
            </w:r>
            <w:r w:rsidR="00B322C1">
              <w:t xml:space="preserve"> and is </w:t>
            </w:r>
            <w:r w:rsidR="006E2030">
              <w:t>one of the 2 GP surgeries who are official members</w:t>
            </w:r>
            <w:r w:rsidR="00B322C1">
              <w:t xml:space="preserve"> of the Merton Dementia Action Alliance.  </w:t>
            </w:r>
          </w:p>
          <w:p w14:paraId="371500D4" w14:textId="77777777" w:rsidR="006E2030" w:rsidRDefault="006E2030" w:rsidP="00FA2E48"/>
          <w:p w14:paraId="5AFC1E6E" w14:textId="292AF532" w:rsidR="006E2030" w:rsidRPr="00E57967" w:rsidRDefault="006E2030" w:rsidP="006E2030">
            <w:pPr>
              <w:pStyle w:val="ListParagraph"/>
              <w:numPr>
                <w:ilvl w:val="0"/>
                <w:numId w:val="40"/>
              </w:numPr>
            </w:pPr>
            <w:r>
              <w:t>The discussion then focused on the FG Surgery environment</w:t>
            </w:r>
          </w:p>
          <w:p w14:paraId="291BCEE8" w14:textId="4E628371" w:rsidR="00335DD9" w:rsidRDefault="00A170CC" w:rsidP="00335DD9">
            <w:pPr>
              <w:pStyle w:val="ListParagraph"/>
              <w:numPr>
                <w:ilvl w:val="1"/>
                <w:numId w:val="40"/>
              </w:numPr>
            </w:pPr>
            <w:r>
              <w:t>Th</w:t>
            </w:r>
            <w:r w:rsidR="006E2030">
              <w:t>e Hub</w:t>
            </w:r>
            <w:r>
              <w:t xml:space="preserve"> could </w:t>
            </w:r>
            <w:r w:rsidR="006E2030">
              <w:t>give</w:t>
            </w:r>
            <w:r>
              <w:t xml:space="preserve"> a dementia friends talk </w:t>
            </w:r>
            <w:r w:rsidR="006E2030">
              <w:t>to</w:t>
            </w:r>
            <w:r w:rsidR="00490FF7">
              <w:t xml:space="preserve"> surgery staff</w:t>
            </w:r>
            <w:r w:rsidR="004F7AA7">
              <w:t>, doctors, PPG and any interested patients</w:t>
            </w:r>
            <w:r w:rsidR="006E2030">
              <w:t xml:space="preserve"> l</w:t>
            </w:r>
            <w:r w:rsidR="00864126">
              <w:t>ooking at the lived environment in the surgery</w:t>
            </w:r>
            <w:r w:rsidR="00335DD9">
              <w:t xml:space="preserve">. </w:t>
            </w:r>
          </w:p>
          <w:p w14:paraId="5647D858" w14:textId="5A1097B1" w:rsidR="00335DD9" w:rsidRDefault="00335DD9" w:rsidP="00335DD9">
            <w:pPr>
              <w:pStyle w:val="ListParagraph"/>
              <w:numPr>
                <w:ilvl w:val="1"/>
                <w:numId w:val="40"/>
              </w:numPr>
            </w:pPr>
            <w:r>
              <w:t>Members of the PPG could visit the Merton Memory Hub</w:t>
            </w:r>
            <w:r w:rsidR="004F7AA7">
              <w:t xml:space="preserve">. </w:t>
            </w:r>
          </w:p>
          <w:p w14:paraId="2E5B9976" w14:textId="3B9E492D" w:rsidR="006E2030" w:rsidRDefault="0051722E" w:rsidP="006E2030">
            <w:pPr>
              <w:pStyle w:val="ListParagraph"/>
              <w:numPr>
                <w:ilvl w:val="1"/>
                <w:numId w:val="40"/>
              </w:numPr>
            </w:pPr>
            <w:r>
              <w:t>The Dementia Alliance</w:t>
            </w:r>
            <w:r w:rsidR="006E2030">
              <w:t xml:space="preserve"> created a leaflet </w:t>
            </w:r>
            <w:r>
              <w:t>using FGS as a flagship surgery</w:t>
            </w:r>
            <w:r w:rsidR="006E2030">
              <w:t xml:space="preserve"> (</w:t>
            </w:r>
            <w:r w:rsidR="006E2030" w:rsidRPr="006E2030">
              <w:rPr>
                <w:color w:val="EE0000"/>
              </w:rPr>
              <w:t>please find attached</w:t>
            </w:r>
            <w:r w:rsidR="006E2030">
              <w:t>)</w:t>
            </w:r>
          </w:p>
          <w:p w14:paraId="6499411A" w14:textId="5CD51CAB" w:rsidR="007B3E7D" w:rsidRDefault="006E2030" w:rsidP="007B3E7D">
            <w:pPr>
              <w:pStyle w:val="ListParagraph"/>
              <w:numPr>
                <w:ilvl w:val="1"/>
                <w:numId w:val="40"/>
              </w:numPr>
            </w:pPr>
            <w:r>
              <w:t xml:space="preserve">The </w:t>
            </w:r>
            <w:r w:rsidRPr="00605C7F">
              <w:t>e</w:t>
            </w:r>
            <w:r w:rsidR="00955890" w:rsidRPr="00605C7F">
              <w:t xml:space="preserve">nvironment </w:t>
            </w:r>
            <w:r w:rsidRPr="00605C7F">
              <w:t>was</w:t>
            </w:r>
            <w:r w:rsidR="00955890" w:rsidRPr="00605C7F">
              <w:t xml:space="preserve"> not included </w:t>
            </w:r>
            <w:r w:rsidR="00E5289B">
              <w:t>o</w:t>
            </w:r>
            <w:r w:rsidR="00955890" w:rsidRPr="00605C7F">
              <w:t xml:space="preserve">n </w:t>
            </w:r>
            <w:r w:rsidRPr="00605C7F">
              <w:t xml:space="preserve">the </w:t>
            </w:r>
            <w:r w:rsidR="00955890" w:rsidRPr="00605C7F">
              <w:t>Practice Checklist</w:t>
            </w:r>
            <w:r w:rsidR="00955890">
              <w:t xml:space="preserve"> </w:t>
            </w:r>
            <w:r w:rsidR="00F076FC">
              <w:t>covering signage – quiet space</w:t>
            </w:r>
            <w:r w:rsidR="00DE56B4">
              <w:t>, lighting</w:t>
            </w:r>
            <w:r w:rsidR="00F076FC">
              <w:t>, flooring, navigation etc</w:t>
            </w:r>
            <w:r>
              <w:t>.  Natalie explained how, for example, s</w:t>
            </w:r>
            <w:r w:rsidR="00E12432">
              <w:t>triped mats in the surgery can be confusing</w:t>
            </w:r>
            <w:r>
              <w:t xml:space="preserve">.  There is an </w:t>
            </w:r>
            <w:hyperlink r:id="rId6" w:history="1">
              <w:r w:rsidRPr="00333387">
                <w:rPr>
                  <w:rStyle w:val="Hyperlink"/>
                </w:rPr>
                <w:t xml:space="preserve">NHS report on </w:t>
              </w:r>
              <w:r w:rsidR="000317FB" w:rsidRPr="00333387">
                <w:rPr>
                  <w:rStyle w:val="Hyperlink"/>
                </w:rPr>
                <w:t>Effective Wayfinding and Signage Systems</w:t>
              </w:r>
            </w:hyperlink>
            <w:r w:rsidR="000317FB">
              <w:t xml:space="preserve"> </w:t>
            </w:r>
          </w:p>
          <w:p w14:paraId="498E5BC9" w14:textId="1B60B8FB" w:rsidR="00BA5964" w:rsidRDefault="00DB4784" w:rsidP="00333387">
            <w:pPr>
              <w:pStyle w:val="ListParagraph"/>
              <w:numPr>
                <w:ilvl w:val="0"/>
                <w:numId w:val="40"/>
              </w:numPr>
            </w:pPr>
            <w:r>
              <w:t>What can we do as a PPG?</w:t>
            </w:r>
          </w:p>
          <w:p w14:paraId="1EFF0C02" w14:textId="072A3EF2" w:rsidR="008660BD" w:rsidRDefault="00FE0D55" w:rsidP="00CA677E">
            <w:pPr>
              <w:pStyle w:val="ListParagraph"/>
              <w:numPr>
                <w:ilvl w:val="1"/>
                <w:numId w:val="40"/>
              </w:numPr>
            </w:pPr>
            <w:r>
              <w:t>After the January</w:t>
            </w:r>
            <w:r w:rsidR="00F852C9">
              <w:t xml:space="preserve"> governance meeting with the </w:t>
            </w:r>
            <w:r w:rsidR="00F852C9" w:rsidRPr="00E5289B">
              <w:t>GP</w:t>
            </w:r>
            <w:r w:rsidRPr="00E5289B">
              <w:t>s</w:t>
            </w:r>
            <w:r w:rsidR="00BE2D77" w:rsidRPr="00E5289B">
              <w:t>, we should organise</w:t>
            </w:r>
            <w:r w:rsidR="00F852C9" w:rsidRPr="00E5289B">
              <w:t xml:space="preserve"> a walk</w:t>
            </w:r>
            <w:r w:rsidR="00E5289B">
              <w:t xml:space="preserve"> </w:t>
            </w:r>
            <w:r w:rsidR="00F852C9" w:rsidRPr="00E5289B">
              <w:t xml:space="preserve">through </w:t>
            </w:r>
            <w:r w:rsidRPr="00E5289B">
              <w:t xml:space="preserve">the surgery </w:t>
            </w:r>
            <w:r w:rsidR="00F852C9" w:rsidRPr="00E5289B">
              <w:t>with someone</w:t>
            </w:r>
            <w:r w:rsidR="00F852C9">
              <w:t xml:space="preserve"> with dementia</w:t>
            </w:r>
            <w:r w:rsidR="000F4D4F">
              <w:t xml:space="preserve"> who can verbalise what improvements are necessary.  </w:t>
            </w:r>
            <w:r w:rsidR="00BE2D77">
              <w:t>Natalie</w:t>
            </w:r>
            <w:r w:rsidR="000F4D4F">
              <w:t xml:space="preserve"> can suggest people who can do this </w:t>
            </w:r>
            <w:r w:rsidR="00BE2D77">
              <w:t>as an</w:t>
            </w:r>
            <w:r w:rsidR="000F4D4F">
              <w:t xml:space="preserve"> outside view is better.</w:t>
            </w:r>
            <w:r w:rsidR="00BE2D77">
              <w:t xml:space="preserve"> </w:t>
            </w:r>
            <w:r w:rsidR="008660BD">
              <w:t xml:space="preserve">Merton Centre for independent living </w:t>
            </w:r>
            <w:r w:rsidR="00FA3693">
              <w:t xml:space="preserve">would also </w:t>
            </w:r>
            <w:r w:rsidR="008660BD">
              <w:t>be interested in helping with this</w:t>
            </w:r>
            <w:r w:rsidR="00FA3693">
              <w:t xml:space="preserve"> </w:t>
            </w:r>
            <w:r w:rsidR="008660BD">
              <w:t xml:space="preserve">– </w:t>
            </w:r>
            <w:r w:rsidR="00FA3693">
              <w:t xml:space="preserve">to cover </w:t>
            </w:r>
            <w:r w:rsidR="008660BD">
              <w:t>different disabilit</w:t>
            </w:r>
            <w:r w:rsidR="00FA3693">
              <w:t>ies</w:t>
            </w:r>
            <w:r w:rsidR="00CE37AF">
              <w:t>.</w:t>
            </w:r>
          </w:p>
          <w:p w14:paraId="18EBB98C" w14:textId="5772F258" w:rsidR="006E2030" w:rsidRDefault="00FA3693" w:rsidP="005077F6">
            <w:pPr>
              <w:pStyle w:val="ListParagraph"/>
              <w:numPr>
                <w:ilvl w:val="1"/>
                <w:numId w:val="40"/>
              </w:numPr>
            </w:pPr>
            <w:r>
              <w:t xml:space="preserve">The </w:t>
            </w:r>
            <w:r w:rsidR="00CE37AF">
              <w:t xml:space="preserve">PPG can focus on </w:t>
            </w:r>
            <w:r>
              <w:t xml:space="preserve">the surgery </w:t>
            </w:r>
            <w:r w:rsidR="00CE37AF">
              <w:t xml:space="preserve">environment </w:t>
            </w:r>
            <w:r>
              <w:t>generally and also review the</w:t>
            </w:r>
            <w:r w:rsidR="00CE37AF">
              <w:t xml:space="preserve"> website and </w:t>
            </w:r>
            <w:r>
              <w:t xml:space="preserve">user </w:t>
            </w:r>
            <w:r w:rsidR="00CE37AF">
              <w:t>experience over the phone.</w:t>
            </w:r>
            <w:r w:rsidR="00B402AD">
              <w:t xml:space="preserve">  </w:t>
            </w:r>
          </w:p>
          <w:p w14:paraId="0DF31C80" w14:textId="1F191B46" w:rsidR="00AB5614" w:rsidRPr="00AB5614" w:rsidRDefault="00AB5614" w:rsidP="004F7AA7">
            <w:pPr>
              <w:rPr>
                <w:b/>
                <w:bCs/>
                <w:color w:val="000000" w:themeColor="text1"/>
              </w:rPr>
            </w:pPr>
          </w:p>
        </w:tc>
        <w:tc>
          <w:tcPr>
            <w:tcW w:w="2694" w:type="dxa"/>
          </w:tcPr>
          <w:p w14:paraId="2EE57914" w14:textId="77777777" w:rsidR="00AB5614" w:rsidRDefault="00AB5614" w:rsidP="002D7521"/>
          <w:p w14:paraId="4928A5EB" w14:textId="77777777" w:rsidR="006E2030" w:rsidRDefault="006E2030" w:rsidP="002D7521"/>
          <w:p w14:paraId="3771FDB7" w14:textId="13B9180C" w:rsidR="006E2030" w:rsidRDefault="006E2030" w:rsidP="006E2030">
            <w:r>
              <w:t xml:space="preserve">LB will </w:t>
            </w:r>
            <w:r w:rsidR="003D72E2">
              <w:t>share</w:t>
            </w:r>
            <w:r>
              <w:t xml:space="preserve"> Natalie</w:t>
            </w:r>
            <w:r w:rsidR="003D72E2">
              <w:t>’s details with</w:t>
            </w:r>
            <w:r>
              <w:t xml:space="preserve"> other practice managers</w:t>
            </w:r>
            <w:r w:rsidR="003D72E2">
              <w:t>.</w:t>
            </w:r>
          </w:p>
          <w:p w14:paraId="7E952663" w14:textId="77777777" w:rsidR="00BE2D77" w:rsidRDefault="00BE2D77" w:rsidP="006E2030"/>
          <w:p w14:paraId="7172E80D" w14:textId="77777777" w:rsidR="00BE2D77" w:rsidRDefault="00BE2D77" w:rsidP="006E2030"/>
          <w:p w14:paraId="258F2481" w14:textId="77777777" w:rsidR="00BE2D77" w:rsidRDefault="00BE2D77" w:rsidP="006E2030"/>
          <w:p w14:paraId="27DD26C6" w14:textId="77777777" w:rsidR="00E5289B" w:rsidRDefault="00E5289B" w:rsidP="006E2030"/>
          <w:p w14:paraId="3E6B2133" w14:textId="2C74F835" w:rsidR="00BE2D77" w:rsidRDefault="00335DD9" w:rsidP="006E2030">
            <w:r>
              <w:t xml:space="preserve">Invite the Hub to give a talk to surgery staff?  </w:t>
            </w:r>
          </w:p>
          <w:p w14:paraId="3457C81B" w14:textId="77777777" w:rsidR="00335DD9" w:rsidRDefault="00335DD9" w:rsidP="006E2030"/>
          <w:p w14:paraId="3C92AE5B" w14:textId="417856C4" w:rsidR="00BE2D77" w:rsidRDefault="00335DD9" w:rsidP="006E2030">
            <w:r>
              <w:t>PPG members</w:t>
            </w:r>
            <w:r w:rsidR="00E5289B">
              <w:t xml:space="preserve"> can</w:t>
            </w:r>
            <w:r>
              <w:t xml:space="preserve"> visit the Merton Memory Hub</w:t>
            </w:r>
          </w:p>
          <w:p w14:paraId="4C42F2FA" w14:textId="77777777" w:rsidR="002A1C78" w:rsidRDefault="002A1C78" w:rsidP="006E2030"/>
          <w:p w14:paraId="50562DC1" w14:textId="7B338A33" w:rsidR="002A1C78" w:rsidRDefault="002A1C78" w:rsidP="006E2030">
            <w:r>
              <w:t>LB to review the guidance ahead of getting signs for the practice.</w:t>
            </w:r>
          </w:p>
          <w:p w14:paraId="563F9946" w14:textId="77777777" w:rsidR="00BE2D77" w:rsidRDefault="00BE2D77" w:rsidP="006E2030"/>
          <w:p w14:paraId="1CEC5119" w14:textId="16DD2DC5" w:rsidR="00335DD9" w:rsidRDefault="00BE2D77" w:rsidP="006E2030">
            <w:r>
              <w:t>PPG to organise a surgery walk through</w:t>
            </w:r>
            <w:r w:rsidR="00842F78">
              <w:t xml:space="preserve"> with Natalie’s help</w:t>
            </w:r>
            <w:r>
              <w:t xml:space="preserve"> to </w:t>
            </w:r>
            <w:r w:rsidR="00FA3693">
              <w:t>identify any improvements needed</w:t>
            </w:r>
            <w:r w:rsidR="00E5289B">
              <w:t xml:space="preserve"> to make it more dementia friendly</w:t>
            </w:r>
          </w:p>
          <w:p w14:paraId="67E7A8EB" w14:textId="77777777" w:rsidR="00B402AD" w:rsidRDefault="00B402AD" w:rsidP="006E2030"/>
          <w:p w14:paraId="42992355" w14:textId="314AE80C" w:rsidR="006E2030" w:rsidRPr="000F0FCB" w:rsidRDefault="00335DD9" w:rsidP="00F76048">
            <w:r>
              <w:t>PPG to review the surgery environment, website and phone experience to assess if they are dementia friendly</w:t>
            </w:r>
          </w:p>
        </w:tc>
      </w:tr>
      <w:tr w:rsidR="002D7521" w:rsidRPr="000D0A6E" w14:paraId="00E1105A" w14:textId="77777777" w:rsidTr="00EC16C7">
        <w:tc>
          <w:tcPr>
            <w:tcW w:w="7933" w:type="dxa"/>
          </w:tcPr>
          <w:p w14:paraId="2DD94DE4" w14:textId="5D349B56" w:rsidR="00FA2E48" w:rsidRPr="0086330A" w:rsidRDefault="00FA2E48" w:rsidP="00FA2E48">
            <w:pPr>
              <w:rPr>
                <w:b/>
                <w:bCs/>
                <w:color w:val="000000" w:themeColor="text1"/>
              </w:rPr>
            </w:pPr>
            <w:r w:rsidRPr="0086330A">
              <w:rPr>
                <w:b/>
                <w:bCs/>
                <w:color w:val="000000" w:themeColor="text1"/>
              </w:rPr>
              <w:t xml:space="preserve">Staffing updates (LB) </w:t>
            </w:r>
            <w:r w:rsidR="00AB5614">
              <w:rPr>
                <w:b/>
                <w:bCs/>
                <w:color w:val="000000" w:themeColor="text1"/>
              </w:rPr>
              <w:t xml:space="preserve"> </w:t>
            </w:r>
          </w:p>
          <w:p w14:paraId="048DE6F8" w14:textId="77777777" w:rsidR="00FA2E48" w:rsidRPr="0086330A" w:rsidRDefault="00FA2E48" w:rsidP="00FA2E48">
            <w:pPr>
              <w:rPr>
                <w:b/>
                <w:bCs/>
                <w:color w:val="000000" w:themeColor="text1"/>
              </w:rPr>
            </w:pPr>
          </w:p>
          <w:p w14:paraId="7429F50A" w14:textId="22ED866E" w:rsidR="00FC0C2A" w:rsidRPr="0086330A" w:rsidRDefault="00273F4E" w:rsidP="00273F4E">
            <w:pPr>
              <w:pStyle w:val="ListParagraph"/>
              <w:numPr>
                <w:ilvl w:val="0"/>
                <w:numId w:val="38"/>
              </w:numPr>
              <w:rPr>
                <w:color w:val="000000" w:themeColor="text1"/>
              </w:rPr>
            </w:pPr>
            <w:r w:rsidRPr="0086330A">
              <w:rPr>
                <w:color w:val="000000" w:themeColor="text1"/>
              </w:rPr>
              <w:t>Reception</w:t>
            </w:r>
            <w:r w:rsidR="009C1DD6">
              <w:rPr>
                <w:color w:val="000000" w:themeColor="text1"/>
              </w:rPr>
              <w:t>:</w:t>
            </w:r>
            <w:r w:rsidR="003F45B2">
              <w:rPr>
                <w:color w:val="000000" w:themeColor="text1"/>
              </w:rPr>
              <w:t xml:space="preserve"> </w:t>
            </w:r>
            <w:r w:rsidR="00D70EA4">
              <w:rPr>
                <w:color w:val="000000" w:themeColor="text1"/>
              </w:rPr>
              <w:t xml:space="preserve">2 staff left shortly after </w:t>
            </w:r>
            <w:r w:rsidR="003F45B2">
              <w:rPr>
                <w:color w:val="000000" w:themeColor="text1"/>
              </w:rPr>
              <w:t xml:space="preserve">the </w:t>
            </w:r>
            <w:r w:rsidR="00D70EA4">
              <w:rPr>
                <w:color w:val="000000" w:themeColor="text1"/>
              </w:rPr>
              <w:t xml:space="preserve">CQC </w:t>
            </w:r>
            <w:r w:rsidR="003F45B2">
              <w:rPr>
                <w:color w:val="000000" w:themeColor="text1"/>
              </w:rPr>
              <w:t xml:space="preserve">inspection.  Nora (an internal candidate) </w:t>
            </w:r>
            <w:r w:rsidR="00851831">
              <w:rPr>
                <w:color w:val="000000" w:themeColor="text1"/>
              </w:rPr>
              <w:t xml:space="preserve">has now been appointed </w:t>
            </w:r>
            <w:r w:rsidR="003F45B2">
              <w:rPr>
                <w:color w:val="000000" w:themeColor="text1"/>
              </w:rPr>
              <w:t xml:space="preserve">as </w:t>
            </w:r>
            <w:r w:rsidR="00D70EA4">
              <w:rPr>
                <w:color w:val="000000" w:themeColor="text1"/>
              </w:rPr>
              <w:t xml:space="preserve">an afternoon </w:t>
            </w:r>
            <w:r w:rsidR="003F45B2">
              <w:rPr>
                <w:color w:val="000000" w:themeColor="text1"/>
              </w:rPr>
              <w:t>R</w:t>
            </w:r>
            <w:r w:rsidR="00D70EA4">
              <w:rPr>
                <w:color w:val="000000" w:themeColor="text1"/>
              </w:rPr>
              <w:t xml:space="preserve">eception </w:t>
            </w:r>
            <w:r w:rsidR="003F45B2">
              <w:rPr>
                <w:color w:val="000000" w:themeColor="text1"/>
              </w:rPr>
              <w:t>M</w:t>
            </w:r>
            <w:r w:rsidR="00D70EA4">
              <w:rPr>
                <w:color w:val="000000" w:themeColor="text1"/>
              </w:rPr>
              <w:t>anager (</w:t>
            </w:r>
            <w:r w:rsidR="003F45B2">
              <w:rPr>
                <w:color w:val="000000" w:themeColor="text1"/>
              </w:rPr>
              <w:t>equivalent to Max in the mornings) to</w:t>
            </w:r>
            <w:r w:rsidR="00D70EA4">
              <w:rPr>
                <w:color w:val="000000" w:themeColor="text1"/>
              </w:rPr>
              <w:t xml:space="preserve"> support the afternoon staff and help on the desk if needed.  </w:t>
            </w:r>
            <w:r w:rsidR="00851831">
              <w:rPr>
                <w:color w:val="000000" w:themeColor="text1"/>
              </w:rPr>
              <w:t>A</w:t>
            </w:r>
            <w:r w:rsidR="0036101A">
              <w:rPr>
                <w:color w:val="000000" w:themeColor="text1"/>
              </w:rPr>
              <w:t xml:space="preserve"> couple of FG returners</w:t>
            </w:r>
            <w:r w:rsidR="009C1DD6">
              <w:rPr>
                <w:color w:val="000000" w:themeColor="text1"/>
              </w:rPr>
              <w:t xml:space="preserve"> and Shannon (our phlebotomist)</w:t>
            </w:r>
            <w:r w:rsidR="0036101A">
              <w:rPr>
                <w:color w:val="000000" w:themeColor="text1"/>
              </w:rPr>
              <w:t xml:space="preserve"> </w:t>
            </w:r>
            <w:r w:rsidR="00851831">
              <w:rPr>
                <w:color w:val="000000" w:themeColor="text1"/>
              </w:rPr>
              <w:t xml:space="preserve">have also been appointed </w:t>
            </w:r>
            <w:r w:rsidR="0036101A">
              <w:rPr>
                <w:color w:val="000000" w:themeColor="text1"/>
              </w:rPr>
              <w:t>to fill the remaining shifts available</w:t>
            </w:r>
            <w:r w:rsidR="00851831">
              <w:rPr>
                <w:color w:val="000000" w:themeColor="text1"/>
              </w:rPr>
              <w:t xml:space="preserve">. This </w:t>
            </w:r>
            <w:r w:rsidR="009C1DD6">
              <w:rPr>
                <w:color w:val="000000" w:themeColor="text1"/>
              </w:rPr>
              <w:t>has the advantage of minimal training needed!</w:t>
            </w:r>
          </w:p>
          <w:p w14:paraId="2B9FF2AC" w14:textId="376FA3D3" w:rsidR="00E53D3E" w:rsidRDefault="0086330A" w:rsidP="00FA0D70">
            <w:pPr>
              <w:pStyle w:val="ListParagraph"/>
              <w:numPr>
                <w:ilvl w:val="0"/>
                <w:numId w:val="38"/>
              </w:numPr>
              <w:rPr>
                <w:color w:val="000000" w:themeColor="text1"/>
              </w:rPr>
            </w:pPr>
            <w:r w:rsidRPr="0086330A">
              <w:rPr>
                <w:color w:val="000000" w:themeColor="text1"/>
              </w:rPr>
              <w:t>GP</w:t>
            </w:r>
            <w:r w:rsidR="009C1DD6">
              <w:rPr>
                <w:color w:val="000000" w:themeColor="text1"/>
              </w:rPr>
              <w:t xml:space="preserve">s: </w:t>
            </w:r>
            <w:r w:rsidR="00C4484D">
              <w:rPr>
                <w:color w:val="000000" w:themeColor="text1"/>
              </w:rPr>
              <w:t xml:space="preserve">Dr Moss </w:t>
            </w:r>
            <w:r w:rsidR="009C1DD6">
              <w:rPr>
                <w:color w:val="000000" w:themeColor="text1"/>
              </w:rPr>
              <w:t xml:space="preserve">and Dr Haji </w:t>
            </w:r>
            <w:r w:rsidR="004C6D36">
              <w:rPr>
                <w:color w:val="000000" w:themeColor="text1"/>
              </w:rPr>
              <w:t xml:space="preserve">are leaving so </w:t>
            </w:r>
            <w:r w:rsidR="00851831">
              <w:rPr>
                <w:color w:val="000000" w:themeColor="text1"/>
              </w:rPr>
              <w:t>FG has</w:t>
            </w:r>
            <w:r w:rsidR="004C6D36">
              <w:rPr>
                <w:color w:val="000000" w:themeColor="text1"/>
              </w:rPr>
              <w:t xml:space="preserve"> now </w:t>
            </w:r>
            <w:r w:rsidR="00630794">
              <w:rPr>
                <w:color w:val="000000" w:themeColor="text1"/>
              </w:rPr>
              <w:t xml:space="preserve">been able to recruit </w:t>
            </w:r>
            <w:r w:rsidR="004C6D36">
              <w:rPr>
                <w:color w:val="000000" w:themeColor="text1"/>
              </w:rPr>
              <w:t>2 six session GPS.</w:t>
            </w:r>
          </w:p>
          <w:p w14:paraId="7B71475B" w14:textId="3C054612" w:rsidR="0086330A" w:rsidRDefault="00E53D3E" w:rsidP="00E53D3E">
            <w:pPr>
              <w:pStyle w:val="ListParagraph"/>
              <w:numPr>
                <w:ilvl w:val="1"/>
                <w:numId w:val="38"/>
              </w:numPr>
              <w:rPr>
                <w:color w:val="000000" w:themeColor="text1"/>
              </w:rPr>
            </w:pPr>
            <w:r w:rsidRPr="00762157">
              <w:t xml:space="preserve">Dr </w:t>
            </w:r>
            <w:r w:rsidR="00762157" w:rsidRPr="00762157">
              <w:t>Sinthuja Shanmugarajah</w:t>
            </w:r>
            <w:r w:rsidR="004C6D36" w:rsidRPr="00762157">
              <w:t xml:space="preserve"> </w:t>
            </w:r>
            <w:r>
              <w:rPr>
                <w:color w:val="000000" w:themeColor="text1"/>
              </w:rPr>
              <w:t xml:space="preserve">- a newly qualified GP will start her 2 week induction </w:t>
            </w:r>
            <w:r w:rsidR="00851831">
              <w:rPr>
                <w:color w:val="000000" w:themeColor="text1"/>
              </w:rPr>
              <w:t xml:space="preserve">at FG </w:t>
            </w:r>
            <w:r>
              <w:rPr>
                <w:color w:val="000000" w:themeColor="text1"/>
              </w:rPr>
              <w:t xml:space="preserve">on </w:t>
            </w:r>
            <w:r w:rsidR="00630794">
              <w:rPr>
                <w:color w:val="000000" w:themeColor="text1"/>
              </w:rPr>
              <w:t>14</w:t>
            </w:r>
            <w:r w:rsidR="00630794" w:rsidRPr="00630794">
              <w:rPr>
                <w:color w:val="000000" w:themeColor="text1"/>
                <w:vertAlign w:val="superscript"/>
              </w:rPr>
              <w:t>th</w:t>
            </w:r>
            <w:r w:rsidR="00630794">
              <w:rPr>
                <w:color w:val="000000" w:themeColor="text1"/>
              </w:rPr>
              <w:t xml:space="preserve"> January </w:t>
            </w:r>
          </w:p>
          <w:p w14:paraId="628A3DDC" w14:textId="2DCCCB11" w:rsidR="00B81180" w:rsidRDefault="00E53D3E" w:rsidP="00E53D3E">
            <w:pPr>
              <w:pStyle w:val="ListParagraph"/>
              <w:numPr>
                <w:ilvl w:val="1"/>
                <w:numId w:val="38"/>
              </w:numPr>
              <w:rPr>
                <w:color w:val="000000" w:themeColor="text1"/>
              </w:rPr>
            </w:pPr>
            <w:r>
              <w:rPr>
                <w:color w:val="000000" w:themeColor="text1"/>
              </w:rPr>
              <w:lastRenderedPageBreak/>
              <w:t xml:space="preserve">Dr </w:t>
            </w:r>
            <w:r w:rsidRPr="00E53D3E">
              <w:rPr>
                <w:color w:val="000000" w:themeColor="text1"/>
              </w:rPr>
              <w:t xml:space="preserve">Natasha Valiallah </w:t>
            </w:r>
            <w:r w:rsidR="00851831">
              <w:rPr>
                <w:color w:val="000000" w:themeColor="text1"/>
              </w:rPr>
              <w:t xml:space="preserve">- </w:t>
            </w:r>
            <w:r w:rsidR="00F2777A" w:rsidRPr="00F2777A">
              <w:rPr>
                <w:color w:val="000000" w:themeColor="text1"/>
              </w:rPr>
              <w:t>will be working for our surgery only</w:t>
            </w:r>
            <w:r w:rsidR="00F2777A">
              <w:rPr>
                <w:color w:val="000000" w:themeColor="text1"/>
              </w:rPr>
              <w:t xml:space="preserve"> </w:t>
            </w:r>
            <w:r w:rsidR="00103A7D">
              <w:rPr>
                <w:color w:val="000000" w:themeColor="text1"/>
              </w:rPr>
              <w:t>(rather than</w:t>
            </w:r>
            <w:r>
              <w:rPr>
                <w:color w:val="000000" w:themeColor="text1"/>
              </w:rPr>
              <w:t xml:space="preserve"> for</w:t>
            </w:r>
            <w:r w:rsidR="00103A7D">
              <w:rPr>
                <w:color w:val="000000" w:themeColor="text1"/>
              </w:rPr>
              <w:t xml:space="preserve"> the PCN) </w:t>
            </w:r>
            <w:r>
              <w:rPr>
                <w:color w:val="000000" w:themeColor="text1"/>
              </w:rPr>
              <w:t>from</w:t>
            </w:r>
            <w:r w:rsidR="00F2777A">
              <w:rPr>
                <w:color w:val="000000" w:themeColor="text1"/>
              </w:rPr>
              <w:t xml:space="preserve"> Feb.</w:t>
            </w:r>
          </w:p>
          <w:p w14:paraId="2C20E08B" w14:textId="0A7AB5F3" w:rsidR="00331D0D" w:rsidRPr="009C48A1" w:rsidRDefault="00650D75" w:rsidP="00DA5711">
            <w:pPr>
              <w:pStyle w:val="ListParagraph"/>
              <w:numPr>
                <w:ilvl w:val="0"/>
                <w:numId w:val="38"/>
              </w:numPr>
              <w:rPr>
                <w:color w:val="000000" w:themeColor="text1"/>
              </w:rPr>
            </w:pPr>
            <w:r w:rsidRPr="003F682B">
              <w:rPr>
                <w:color w:val="000000" w:themeColor="text1"/>
              </w:rPr>
              <w:t>Paramedic</w:t>
            </w:r>
            <w:r w:rsidR="00E53D3E">
              <w:rPr>
                <w:color w:val="000000" w:themeColor="text1"/>
              </w:rPr>
              <w:t>s:</w:t>
            </w:r>
            <w:r w:rsidRPr="003F682B">
              <w:rPr>
                <w:color w:val="000000" w:themeColor="text1"/>
              </w:rPr>
              <w:t xml:space="preserve"> </w:t>
            </w:r>
            <w:r w:rsidR="00C57128">
              <w:rPr>
                <w:color w:val="000000" w:themeColor="text1"/>
              </w:rPr>
              <w:t xml:space="preserve">a </w:t>
            </w:r>
            <w:r w:rsidR="00DA5711">
              <w:rPr>
                <w:color w:val="000000" w:themeColor="text1"/>
              </w:rPr>
              <w:t>highly qualified paramedic</w:t>
            </w:r>
            <w:r w:rsidR="00851831">
              <w:rPr>
                <w:color w:val="000000" w:themeColor="text1"/>
              </w:rPr>
              <w:t xml:space="preserve"> is replacing</w:t>
            </w:r>
            <w:r w:rsidR="00DA5711">
              <w:rPr>
                <w:color w:val="000000" w:themeColor="text1"/>
              </w:rPr>
              <w:t xml:space="preserve"> </w:t>
            </w:r>
            <w:r w:rsidRPr="003F682B">
              <w:rPr>
                <w:color w:val="000000" w:themeColor="text1"/>
              </w:rPr>
              <w:t xml:space="preserve">Alexa </w:t>
            </w:r>
            <w:r w:rsidR="00DA5711">
              <w:rPr>
                <w:color w:val="000000" w:themeColor="text1"/>
              </w:rPr>
              <w:t xml:space="preserve">who </w:t>
            </w:r>
            <w:r w:rsidRPr="003F682B">
              <w:rPr>
                <w:color w:val="000000" w:themeColor="text1"/>
              </w:rPr>
              <w:t>left in September</w:t>
            </w:r>
            <w:r w:rsidR="00DA5711">
              <w:rPr>
                <w:color w:val="000000" w:themeColor="text1"/>
              </w:rPr>
              <w:t xml:space="preserve">.  </w:t>
            </w:r>
            <w:r w:rsidR="00851831">
              <w:rPr>
                <w:color w:val="000000" w:themeColor="text1"/>
              </w:rPr>
              <w:t xml:space="preserve">She starts </w:t>
            </w:r>
            <w:r w:rsidR="00DA5711">
              <w:rPr>
                <w:color w:val="000000" w:themeColor="text1"/>
              </w:rPr>
              <w:t xml:space="preserve">her </w:t>
            </w:r>
            <w:r w:rsidR="003F682B" w:rsidRPr="003F682B">
              <w:rPr>
                <w:color w:val="000000" w:themeColor="text1"/>
              </w:rPr>
              <w:t>induction on 2</w:t>
            </w:r>
            <w:r w:rsidR="003F682B" w:rsidRPr="003F682B">
              <w:rPr>
                <w:color w:val="000000" w:themeColor="text1"/>
                <w:vertAlign w:val="superscript"/>
              </w:rPr>
              <w:t>nd</w:t>
            </w:r>
            <w:r w:rsidR="003F682B" w:rsidRPr="003F682B">
              <w:rPr>
                <w:color w:val="000000" w:themeColor="text1"/>
              </w:rPr>
              <w:t xml:space="preserve"> Jan</w:t>
            </w:r>
            <w:r w:rsidR="00DA5711">
              <w:rPr>
                <w:color w:val="000000" w:themeColor="text1"/>
              </w:rPr>
              <w:t xml:space="preserve"> and will work </w:t>
            </w:r>
            <w:r w:rsidR="00DA5711" w:rsidRPr="003F682B">
              <w:rPr>
                <w:color w:val="000000" w:themeColor="text1"/>
              </w:rPr>
              <w:t>1-2 days a week</w:t>
            </w:r>
            <w:r w:rsidR="003F682B" w:rsidRPr="003F682B">
              <w:rPr>
                <w:color w:val="000000" w:themeColor="text1"/>
              </w:rPr>
              <w:t xml:space="preserve">.   </w:t>
            </w:r>
          </w:p>
        </w:tc>
        <w:tc>
          <w:tcPr>
            <w:tcW w:w="2694" w:type="dxa"/>
          </w:tcPr>
          <w:p w14:paraId="38130029" w14:textId="77777777" w:rsidR="002D7521" w:rsidRPr="000F0FCB" w:rsidRDefault="002D7521" w:rsidP="002D7521"/>
          <w:p w14:paraId="57CB68CB" w14:textId="77777777" w:rsidR="002D7521" w:rsidRPr="000F0FCB" w:rsidRDefault="002D7521" w:rsidP="002D7521"/>
          <w:p w14:paraId="17FDAC05" w14:textId="77777777" w:rsidR="002D7521" w:rsidRPr="000F0FCB" w:rsidRDefault="002D7521" w:rsidP="002D7521"/>
          <w:p w14:paraId="642014C8" w14:textId="77777777" w:rsidR="002D7521" w:rsidRPr="000F0FCB" w:rsidRDefault="002D7521" w:rsidP="002D7521"/>
          <w:p w14:paraId="698CF4A0" w14:textId="77777777" w:rsidR="002D7521" w:rsidRPr="000F0FCB" w:rsidRDefault="002D7521" w:rsidP="002D7521"/>
          <w:p w14:paraId="6EA7E2E1" w14:textId="77777777" w:rsidR="002D7521" w:rsidRPr="000F0FCB" w:rsidRDefault="002D7521" w:rsidP="002D7521"/>
          <w:p w14:paraId="04530B31" w14:textId="7FCB35EE" w:rsidR="002D7521" w:rsidRPr="000F0FCB" w:rsidRDefault="002D7521" w:rsidP="002D7521"/>
        </w:tc>
      </w:tr>
      <w:tr w:rsidR="00AB5614" w:rsidRPr="000D0A6E" w14:paraId="65E5AEC2" w14:textId="77777777" w:rsidTr="00EC16C7">
        <w:tc>
          <w:tcPr>
            <w:tcW w:w="7933" w:type="dxa"/>
          </w:tcPr>
          <w:p w14:paraId="6B6E8A42" w14:textId="77777777" w:rsidR="00AB5614" w:rsidRDefault="00AB5614" w:rsidP="00AB5614">
            <w:pPr>
              <w:spacing w:after="160" w:line="259" w:lineRule="auto"/>
              <w:rPr>
                <w:b/>
                <w:bCs/>
              </w:rPr>
            </w:pPr>
            <w:r w:rsidRPr="00AB5614">
              <w:rPr>
                <w:b/>
                <w:bCs/>
              </w:rPr>
              <w:t>PPG survey (ALL)</w:t>
            </w:r>
          </w:p>
          <w:p w14:paraId="029E9139" w14:textId="562F7D49" w:rsidR="00AB5614" w:rsidRPr="0086330A" w:rsidRDefault="00DA5711" w:rsidP="005F6729">
            <w:pPr>
              <w:spacing w:after="160" w:line="259" w:lineRule="auto"/>
              <w:rPr>
                <w:b/>
                <w:bCs/>
                <w:color w:val="000000" w:themeColor="text1"/>
              </w:rPr>
            </w:pPr>
            <w:r>
              <w:t xml:space="preserve">WP </w:t>
            </w:r>
            <w:r w:rsidR="0062516D">
              <w:t xml:space="preserve">didn’t have time to organise </w:t>
            </w:r>
            <w:r w:rsidR="005F6729">
              <w:t>a</w:t>
            </w:r>
            <w:r w:rsidR="0062516D">
              <w:t xml:space="preserve"> meeting </w:t>
            </w:r>
            <w:r w:rsidR="005F6729">
              <w:t>to discuss the survey so he</w:t>
            </w:r>
            <w:r w:rsidR="0062516D">
              <w:t xml:space="preserve"> will organise this in January.</w:t>
            </w:r>
          </w:p>
        </w:tc>
        <w:tc>
          <w:tcPr>
            <w:tcW w:w="2694" w:type="dxa"/>
          </w:tcPr>
          <w:p w14:paraId="14E9CA53" w14:textId="77777777" w:rsidR="00D7076C" w:rsidRDefault="00D7076C" w:rsidP="002D7521"/>
          <w:p w14:paraId="1835E02C" w14:textId="56FBCCB9" w:rsidR="00DA5711" w:rsidRPr="000F0FCB" w:rsidRDefault="00DA5711" w:rsidP="002D7521">
            <w:r>
              <w:t>WP will organise a date to meet to focus on this in January</w:t>
            </w:r>
          </w:p>
        </w:tc>
      </w:tr>
      <w:tr w:rsidR="000A5886" w:rsidRPr="000D0A6E" w14:paraId="5332474F" w14:textId="77777777" w:rsidTr="00EC16C7">
        <w:tc>
          <w:tcPr>
            <w:tcW w:w="7933" w:type="dxa"/>
          </w:tcPr>
          <w:p w14:paraId="297C9089" w14:textId="77777777" w:rsidR="000A5886" w:rsidRDefault="000A5886" w:rsidP="000A5886">
            <w:pPr>
              <w:rPr>
                <w:b/>
                <w:bCs/>
                <w:color w:val="000000" w:themeColor="text1"/>
              </w:rPr>
            </w:pPr>
            <w:r w:rsidRPr="0086330A">
              <w:rPr>
                <w:b/>
                <w:bCs/>
                <w:color w:val="000000" w:themeColor="text1"/>
              </w:rPr>
              <w:t xml:space="preserve">CQC </w:t>
            </w:r>
            <w:r>
              <w:rPr>
                <w:b/>
                <w:bCs/>
                <w:color w:val="000000" w:themeColor="text1"/>
              </w:rPr>
              <w:t>Report</w:t>
            </w:r>
            <w:r w:rsidRPr="0086330A">
              <w:rPr>
                <w:b/>
                <w:bCs/>
                <w:color w:val="000000" w:themeColor="text1"/>
              </w:rPr>
              <w:t xml:space="preserve"> (LB)</w:t>
            </w:r>
          </w:p>
          <w:p w14:paraId="2AC18F85" w14:textId="77777777" w:rsidR="000A5886" w:rsidRDefault="000A5886" w:rsidP="000A5886">
            <w:pPr>
              <w:rPr>
                <w:b/>
                <w:bCs/>
                <w:color w:val="000000" w:themeColor="text1"/>
              </w:rPr>
            </w:pPr>
          </w:p>
          <w:p w14:paraId="7846F81A" w14:textId="6FF70EDA" w:rsidR="000A5886" w:rsidRDefault="000A5886" w:rsidP="000A5886">
            <w:pPr>
              <w:rPr>
                <w:color w:val="000000" w:themeColor="text1"/>
              </w:rPr>
            </w:pPr>
            <w:hyperlink r:id="rId7" w:history="1">
              <w:r w:rsidRPr="00C22539">
                <w:rPr>
                  <w:rStyle w:val="Hyperlink"/>
                </w:rPr>
                <w:t>This is on the website now</w:t>
              </w:r>
            </w:hyperlink>
            <w:r>
              <w:rPr>
                <w:color w:val="000000" w:themeColor="text1"/>
              </w:rPr>
              <w:t xml:space="preserve">.  All the feedback comments have been included and any factual inaccuracies corrected.  </w:t>
            </w:r>
          </w:p>
          <w:p w14:paraId="55A90763" w14:textId="7963A70C" w:rsidR="000A5886" w:rsidRPr="006B2183" w:rsidRDefault="006B2183" w:rsidP="000A5886">
            <w:pPr>
              <w:rPr>
                <w:color w:val="000000" w:themeColor="text1"/>
              </w:rPr>
            </w:pPr>
            <w:r>
              <w:rPr>
                <w:color w:val="000000" w:themeColor="text1"/>
              </w:rPr>
              <w:t xml:space="preserve">CQC Grades are </w:t>
            </w:r>
            <w:r w:rsidR="000A5886" w:rsidRPr="006B2183">
              <w:rPr>
                <w:color w:val="000000" w:themeColor="text1"/>
              </w:rPr>
              <w:t xml:space="preserve">2=needs improvement; 3=good; 4=outstanding.  </w:t>
            </w:r>
          </w:p>
          <w:p w14:paraId="6BAB4B43" w14:textId="63817F9C" w:rsidR="000A5886" w:rsidRPr="001D13DF" w:rsidRDefault="006B2183" w:rsidP="00AB5614">
            <w:pPr>
              <w:rPr>
                <w:color w:val="000000" w:themeColor="text1"/>
              </w:rPr>
            </w:pPr>
            <w:r>
              <w:rPr>
                <w:color w:val="000000" w:themeColor="text1"/>
              </w:rPr>
              <w:t>FG</w:t>
            </w:r>
            <w:r w:rsidR="001D13DF">
              <w:rPr>
                <w:color w:val="000000" w:themeColor="text1"/>
              </w:rPr>
              <w:t>S</w:t>
            </w:r>
            <w:r>
              <w:rPr>
                <w:color w:val="000000" w:themeColor="text1"/>
              </w:rPr>
              <w:t xml:space="preserve"> received a Good rating overall with </w:t>
            </w:r>
            <w:r w:rsidR="00CB6814">
              <w:rPr>
                <w:color w:val="000000" w:themeColor="text1"/>
              </w:rPr>
              <w:t xml:space="preserve">a few 4s and </w:t>
            </w:r>
            <w:r w:rsidR="000A5886" w:rsidRPr="006B2183">
              <w:rPr>
                <w:color w:val="000000" w:themeColor="text1"/>
              </w:rPr>
              <w:t>2s</w:t>
            </w:r>
            <w:r w:rsidR="000A5886">
              <w:rPr>
                <w:color w:val="000000" w:themeColor="text1"/>
              </w:rPr>
              <w:t xml:space="preserve"> </w:t>
            </w:r>
          </w:p>
        </w:tc>
        <w:tc>
          <w:tcPr>
            <w:tcW w:w="2694" w:type="dxa"/>
          </w:tcPr>
          <w:p w14:paraId="25734BDE" w14:textId="77777777" w:rsidR="000A5886" w:rsidRDefault="000A5886" w:rsidP="002D7521"/>
        </w:tc>
      </w:tr>
      <w:tr w:rsidR="002D7521" w:rsidRPr="000D0A6E" w14:paraId="409A7192" w14:textId="77777777" w:rsidTr="00EC16C7">
        <w:tc>
          <w:tcPr>
            <w:tcW w:w="7933" w:type="dxa"/>
          </w:tcPr>
          <w:p w14:paraId="4B84E567" w14:textId="705207F7" w:rsidR="0062516D" w:rsidRPr="00AB5614" w:rsidRDefault="00AB5614" w:rsidP="00AB5614">
            <w:pPr>
              <w:spacing w:after="160" w:line="259" w:lineRule="auto"/>
              <w:rPr>
                <w:b/>
                <w:bCs/>
              </w:rPr>
            </w:pPr>
            <w:r w:rsidRPr="00AB5614">
              <w:rPr>
                <w:b/>
                <w:bCs/>
              </w:rPr>
              <w:t>Flu uptake/management (AT/LB)</w:t>
            </w:r>
          </w:p>
          <w:p w14:paraId="5A9F1553" w14:textId="7A0965D3" w:rsidR="00FA2E48" w:rsidRDefault="00C22539" w:rsidP="00E11C8C">
            <w:pPr>
              <w:rPr>
                <w:color w:val="000000" w:themeColor="text1"/>
              </w:rPr>
            </w:pPr>
            <w:r>
              <w:rPr>
                <w:color w:val="000000" w:themeColor="text1"/>
              </w:rPr>
              <w:t>FG</w:t>
            </w:r>
            <w:r w:rsidR="001D13DF">
              <w:rPr>
                <w:color w:val="000000" w:themeColor="text1"/>
              </w:rPr>
              <w:t>S</w:t>
            </w:r>
            <w:r>
              <w:rPr>
                <w:color w:val="000000" w:themeColor="text1"/>
              </w:rPr>
              <w:t xml:space="preserve"> has g</w:t>
            </w:r>
            <w:r w:rsidR="0073199F" w:rsidRPr="0073199F">
              <w:rPr>
                <w:color w:val="000000" w:themeColor="text1"/>
              </w:rPr>
              <w:t xml:space="preserve">iven c900 </w:t>
            </w:r>
            <w:r>
              <w:rPr>
                <w:color w:val="000000" w:themeColor="text1"/>
              </w:rPr>
              <w:t xml:space="preserve">jabs </w:t>
            </w:r>
            <w:r w:rsidR="0073199F" w:rsidRPr="0073199F">
              <w:rPr>
                <w:color w:val="000000" w:themeColor="text1"/>
              </w:rPr>
              <w:t xml:space="preserve">for </w:t>
            </w:r>
            <w:r>
              <w:rPr>
                <w:color w:val="000000" w:themeColor="text1"/>
              </w:rPr>
              <w:t xml:space="preserve">the </w:t>
            </w:r>
            <w:r w:rsidR="0073199F" w:rsidRPr="0073199F">
              <w:rPr>
                <w:color w:val="000000" w:themeColor="text1"/>
              </w:rPr>
              <w:t>over 65s</w:t>
            </w:r>
            <w:r w:rsidR="0073199F">
              <w:rPr>
                <w:color w:val="000000" w:themeColor="text1"/>
              </w:rPr>
              <w:t xml:space="preserve"> – </w:t>
            </w:r>
            <w:r>
              <w:rPr>
                <w:color w:val="000000" w:themeColor="text1"/>
              </w:rPr>
              <w:t xml:space="preserve">and </w:t>
            </w:r>
            <w:r w:rsidR="0073199F">
              <w:rPr>
                <w:color w:val="000000" w:themeColor="text1"/>
              </w:rPr>
              <w:t xml:space="preserve">then ordered a few more </w:t>
            </w:r>
            <w:r>
              <w:rPr>
                <w:color w:val="000000" w:themeColor="text1"/>
              </w:rPr>
              <w:t>vaccines.</w:t>
            </w:r>
          </w:p>
          <w:p w14:paraId="0DBB57DD" w14:textId="77777777" w:rsidR="007E299B" w:rsidRDefault="007E299B" w:rsidP="00E11C8C">
            <w:pPr>
              <w:rPr>
                <w:color w:val="000000" w:themeColor="text1"/>
              </w:rPr>
            </w:pPr>
          </w:p>
          <w:p w14:paraId="09391F34" w14:textId="6FF2C536" w:rsidR="009D3209" w:rsidRDefault="006E27E1" w:rsidP="00E11C8C">
            <w:pPr>
              <w:rPr>
                <w:color w:val="000000" w:themeColor="text1"/>
              </w:rPr>
            </w:pPr>
            <w:r>
              <w:rPr>
                <w:color w:val="000000" w:themeColor="text1"/>
              </w:rPr>
              <w:t>Flu day went well and</w:t>
            </w:r>
            <w:r w:rsidR="007E299B">
              <w:rPr>
                <w:color w:val="000000" w:themeColor="text1"/>
              </w:rPr>
              <w:t xml:space="preserve"> the</w:t>
            </w:r>
            <w:r>
              <w:rPr>
                <w:color w:val="000000" w:themeColor="text1"/>
              </w:rPr>
              <w:t xml:space="preserve"> uptake</w:t>
            </w:r>
            <w:r w:rsidR="007E299B">
              <w:rPr>
                <w:color w:val="000000" w:themeColor="text1"/>
              </w:rPr>
              <w:t xml:space="preserve"> was</w:t>
            </w:r>
            <w:r>
              <w:rPr>
                <w:color w:val="000000" w:themeColor="text1"/>
              </w:rPr>
              <w:t xml:space="preserve"> better than last year.  </w:t>
            </w:r>
            <w:r w:rsidR="007E299B">
              <w:rPr>
                <w:color w:val="000000" w:themeColor="text1"/>
              </w:rPr>
              <w:t>FG s</w:t>
            </w:r>
            <w:r>
              <w:rPr>
                <w:color w:val="000000" w:themeColor="text1"/>
              </w:rPr>
              <w:t xml:space="preserve">tarted offering </w:t>
            </w:r>
            <w:r w:rsidR="007E299B">
              <w:rPr>
                <w:color w:val="000000" w:themeColor="text1"/>
              </w:rPr>
              <w:t xml:space="preserve">the vaccine </w:t>
            </w:r>
            <w:r>
              <w:rPr>
                <w:color w:val="000000" w:themeColor="text1"/>
              </w:rPr>
              <w:t>on 1</w:t>
            </w:r>
            <w:r w:rsidRPr="006E27E1">
              <w:rPr>
                <w:color w:val="000000" w:themeColor="text1"/>
                <w:vertAlign w:val="superscript"/>
              </w:rPr>
              <w:t>st</w:t>
            </w:r>
            <w:r>
              <w:rPr>
                <w:color w:val="000000" w:themeColor="text1"/>
              </w:rPr>
              <w:t xml:space="preserve"> October. This year </w:t>
            </w:r>
            <w:r w:rsidR="009D3209">
              <w:rPr>
                <w:color w:val="000000" w:themeColor="text1"/>
              </w:rPr>
              <w:t>FG</w:t>
            </w:r>
            <w:r>
              <w:rPr>
                <w:color w:val="000000" w:themeColor="text1"/>
              </w:rPr>
              <w:t xml:space="preserve"> used more than </w:t>
            </w:r>
            <w:r w:rsidR="009D3209">
              <w:rPr>
                <w:color w:val="000000" w:themeColor="text1"/>
              </w:rPr>
              <w:t>what had been</w:t>
            </w:r>
            <w:r>
              <w:rPr>
                <w:color w:val="000000" w:themeColor="text1"/>
              </w:rPr>
              <w:t xml:space="preserve"> </w:t>
            </w:r>
            <w:r w:rsidR="009D3209">
              <w:rPr>
                <w:color w:val="000000" w:themeColor="text1"/>
              </w:rPr>
              <w:t xml:space="preserve">initially </w:t>
            </w:r>
            <w:r>
              <w:rPr>
                <w:color w:val="000000" w:themeColor="text1"/>
              </w:rPr>
              <w:t xml:space="preserve">ordered for </w:t>
            </w:r>
            <w:r w:rsidR="009D3209">
              <w:rPr>
                <w:color w:val="000000" w:themeColor="text1"/>
              </w:rPr>
              <w:t xml:space="preserve">the </w:t>
            </w:r>
            <w:r>
              <w:rPr>
                <w:color w:val="000000" w:themeColor="text1"/>
              </w:rPr>
              <w:t xml:space="preserve">over 65s.  </w:t>
            </w:r>
            <w:r w:rsidR="009D3209">
              <w:rPr>
                <w:color w:val="000000" w:themeColor="text1"/>
              </w:rPr>
              <w:t>(NB There is a d</w:t>
            </w:r>
            <w:r>
              <w:rPr>
                <w:color w:val="000000" w:themeColor="text1"/>
              </w:rPr>
              <w:t>ifferent vaccine for</w:t>
            </w:r>
            <w:r w:rsidR="009D3209">
              <w:rPr>
                <w:color w:val="000000" w:themeColor="text1"/>
              </w:rPr>
              <w:t xml:space="preserve"> the</w:t>
            </w:r>
            <w:r>
              <w:rPr>
                <w:color w:val="000000" w:themeColor="text1"/>
              </w:rPr>
              <w:t xml:space="preserve"> under 65s</w:t>
            </w:r>
            <w:r w:rsidR="009D3209">
              <w:rPr>
                <w:color w:val="000000" w:themeColor="text1"/>
              </w:rPr>
              <w:t>)</w:t>
            </w:r>
            <w:r>
              <w:rPr>
                <w:color w:val="000000" w:themeColor="text1"/>
              </w:rPr>
              <w:t xml:space="preserve">.  </w:t>
            </w:r>
            <w:r w:rsidR="009D3209">
              <w:rPr>
                <w:color w:val="000000" w:themeColor="text1"/>
              </w:rPr>
              <w:t xml:space="preserve">In January the surgery will probably do another batch message.  </w:t>
            </w:r>
          </w:p>
          <w:p w14:paraId="6C7FF957" w14:textId="77777777" w:rsidR="009D3209" w:rsidRDefault="009D3209" w:rsidP="00E11C8C">
            <w:pPr>
              <w:rPr>
                <w:color w:val="000000" w:themeColor="text1"/>
              </w:rPr>
            </w:pPr>
          </w:p>
          <w:p w14:paraId="5346131B" w14:textId="79459E6E" w:rsidR="009D3209" w:rsidRDefault="00CB6814" w:rsidP="00E11C8C">
            <w:pPr>
              <w:rPr>
                <w:color w:val="000000" w:themeColor="text1"/>
              </w:rPr>
            </w:pPr>
            <w:r>
              <w:rPr>
                <w:color w:val="000000" w:themeColor="text1"/>
              </w:rPr>
              <w:t>Some</w:t>
            </w:r>
            <w:r w:rsidR="009D3209">
              <w:rPr>
                <w:color w:val="000000" w:themeColor="text1"/>
              </w:rPr>
              <w:t xml:space="preserve"> patients choose to have the </w:t>
            </w:r>
            <w:r w:rsidR="001D13DF">
              <w:rPr>
                <w:color w:val="000000" w:themeColor="text1"/>
              </w:rPr>
              <w:t>both</w:t>
            </w:r>
            <w:r w:rsidR="009D3209">
              <w:rPr>
                <w:color w:val="000000" w:themeColor="text1"/>
              </w:rPr>
              <w:t xml:space="preserve"> covid/flu jab at </w:t>
            </w:r>
            <w:r w:rsidR="001D13DF">
              <w:rPr>
                <w:color w:val="000000" w:themeColor="text1"/>
              </w:rPr>
              <w:t xml:space="preserve">the same time at the </w:t>
            </w:r>
            <w:r w:rsidR="009D3209">
              <w:rPr>
                <w:color w:val="000000" w:themeColor="text1"/>
              </w:rPr>
              <w:t xml:space="preserve">pharmacies. </w:t>
            </w:r>
            <w:r>
              <w:rPr>
                <w:color w:val="000000" w:themeColor="text1"/>
              </w:rPr>
              <w:t>The m</w:t>
            </w:r>
            <w:r w:rsidR="006E27E1">
              <w:rPr>
                <w:color w:val="000000" w:themeColor="text1"/>
              </w:rPr>
              <w:t xml:space="preserve">oney </w:t>
            </w:r>
            <w:r w:rsidR="009D3209">
              <w:rPr>
                <w:color w:val="000000" w:themeColor="text1"/>
              </w:rPr>
              <w:t>made on the flu vaccine will be</w:t>
            </w:r>
            <w:r w:rsidR="006E27E1">
              <w:rPr>
                <w:color w:val="000000" w:themeColor="text1"/>
              </w:rPr>
              <w:t xml:space="preserve"> less than 3 years </w:t>
            </w:r>
            <w:r w:rsidR="009D3209">
              <w:rPr>
                <w:color w:val="000000" w:themeColor="text1"/>
              </w:rPr>
              <w:t>ago but we won’t make a loss because we</w:t>
            </w:r>
            <w:r w:rsidR="000A18AF">
              <w:rPr>
                <w:color w:val="000000" w:themeColor="text1"/>
              </w:rPr>
              <w:t xml:space="preserve"> ordered less vaccine</w:t>
            </w:r>
            <w:r w:rsidR="009D3209">
              <w:rPr>
                <w:color w:val="000000" w:themeColor="text1"/>
              </w:rPr>
              <w:t xml:space="preserve"> this year.</w:t>
            </w:r>
          </w:p>
          <w:p w14:paraId="6A63B246" w14:textId="4257DDF5" w:rsidR="006E27E1" w:rsidRDefault="006E27E1" w:rsidP="00E11C8C">
            <w:pPr>
              <w:rPr>
                <w:color w:val="000000" w:themeColor="text1"/>
              </w:rPr>
            </w:pPr>
          </w:p>
          <w:p w14:paraId="79B90959" w14:textId="3E7BDC9A" w:rsidR="00E11C8C" w:rsidRPr="00ED7183" w:rsidRDefault="009D3209" w:rsidP="00B01065">
            <w:pPr>
              <w:rPr>
                <w:color w:val="000000" w:themeColor="text1"/>
              </w:rPr>
            </w:pPr>
            <w:r>
              <w:rPr>
                <w:color w:val="000000" w:themeColor="text1"/>
              </w:rPr>
              <w:t>At the e</w:t>
            </w:r>
            <w:r w:rsidR="000A18AF">
              <w:rPr>
                <w:color w:val="000000" w:themeColor="text1"/>
              </w:rPr>
              <w:t xml:space="preserve">nd of flu season evaluation </w:t>
            </w:r>
            <w:r w:rsidR="00CB6814">
              <w:rPr>
                <w:color w:val="000000" w:themeColor="text1"/>
              </w:rPr>
              <w:t>(at the</w:t>
            </w:r>
            <w:r>
              <w:rPr>
                <w:color w:val="000000" w:themeColor="text1"/>
              </w:rPr>
              <w:t xml:space="preserve"> </w:t>
            </w:r>
            <w:r w:rsidR="000A18AF">
              <w:rPr>
                <w:color w:val="000000" w:themeColor="text1"/>
              </w:rPr>
              <w:t>end of March</w:t>
            </w:r>
            <w:r w:rsidR="00CB6814">
              <w:rPr>
                <w:color w:val="000000" w:themeColor="text1"/>
              </w:rPr>
              <w:t>)</w:t>
            </w:r>
            <w:r>
              <w:rPr>
                <w:color w:val="000000" w:themeColor="text1"/>
              </w:rPr>
              <w:t xml:space="preserve"> LB will </w:t>
            </w:r>
            <w:r w:rsidR="00B01065">
              <w:rPr>
                <w:color w:val="000000" w:themeColor="text1"/>
              </w:rPr>
              <w:t xml:space="preserve">propose that in future the surgery </w:t>
            </w:r>
            <w:r w:rsidR="00C932C3">
              <w:rPr>
                <w:color w:val="000000" w:themeColor="text1"/>
              </w:rPr>
              <w:t>informs</w:t>
            </w:r>
            <w:r w:rsidR="000A18AF">
              <w:rPr>
                <w:color w:val="000000" w:themeColor="text1"/>
              </w:rPr>
              <w:t xml:space="preserve"> patients</w:t>
            </w:r>
            <w:r w:rsidR="00B01065">
              <w:rPr>
                <w:color w:val="000000" w:themeColor="text1"/>
              </w:rPr>
              <w:t xml:space="preserve"> </w:t>
            </w:r>
            <w:r w:rsidR="00C932C3">
              <w:rPr>
                <w:color w:val="000000" w:themeColor="text1"/>
              </w:rPr>
              <w:t>of</w:t>
            </w:r>
            <w:r w:rsidR="000A18AF">
              <w:rPr>
                <w:color w:val="000000" w:themeColor="text1"/>
              </w:rPr>
              <w:t xml:space="preserve"> the implications of</w:t>
            </w:r>
            <w:r w:rsidR="00C64966">
              <w:rPr>
                <w:color w:val="000000" w:themeColor="text1"/>
              </w:rPr>
              <w:t xml:space="preserve"> coming to the GP for </w:t>
            </w:r>
            <w:r w:rsidR="00B01065">
              <w:rPr>
                <w:color w:val="000000" w:themeColor="text1"/>
              </w:rPr>
              <w:t xml:space="preserve">a </w:t>
            </w:r>
            <w:r w:rsidR="00C64966">
              <w:rPr>
                <w:color w:val="000000" w:themeColor="text1"/>
              </w:rPr>
              <w:t>flu jab</w:t>
            </w:r>
            <w:r w:rsidR="00B01065">
              <w:rPr>
                <w:color w:val="000000" w:themeColor="text1"/>
              </w:rPr>
              <w:t>.</w:t>
            </w:r>
            <w:r w:rsidR="00CB6814">
              <w:rPr>
                <w:color w:val="000000" w:themeColor="text1"/>
              </w:rPr>
              <w:t xml:space="preserve"> [See minutes from the October meeting for more detail]</w:t>
            </w:r>
          </w:p>
        </w:tc>
        <w:tc>
          <w:tcPr>
            <w:tcW w:w="2694" w:type="dxa"/>
          </w:tcPr>
          <w:p w14:paraId="2D78CE70" w14:textId="77777777" w:rsidR="0088121F" w:rsidRPr="000F0FCB" w:rsidRDefault="0088121F" w:rsidP="002D7521"/>
          <w:p w14:paraId="6ED57C40" w14:textId="77777777" w:rsidR="0088121F" w:rsidRPr="000F0FCB" w:rsidRDefault="0088121F" w:rsidP="002D7521"/>
          <w:p w14:paraId="4AA8964A" w14:textId="46968D88" w:rsidR="002D7521" w:rsidRPr="000F0FCB" w:rsidRDefault="002D7521" w:rsidP="002D7521"/>
        </w:tc>
      </w:tr>
      <w:tr w:rsidR="00680783" w:rsidRPr="000D0A6E" w14:paraId="25CEFF03" w14:textId="77777777" w:rsidTr="00EC16C7">
        <w:tc>
          <w:tcPr>
            <w:tcW w:w="7933" w:type="dxa"/>
          </w:tcPr>
          <w:p w14:paraId="441906B7" w14:textId="10C7618E" w:rsidR="00AB5614" w:rsidRDefault="00AB5614" w:rsidP="009E5067">
            <w:pPr>
              <w:rPr>
                <w:b/>
                <w:bCs/>
              </w:rPr>
            </w:pPr>
            <w:r w:rsidRPr="00AB5614">
              <w:rPr>
                <w:b/>
                <w:bCs/>
              </w:rPr>
              <w:t>Jess’s rule (AT/LB)</w:t>
            </w:r>
          </w:p>
          <w:p w14:paraId="4A9B9B7B" w14:textId="77777777" w:rsidR="00B75612" w:rsidRDefault="005331FC" w:rsidP="009E5067">
            <w:r>
              <w:t xml:space="preserve">AT </w:t>
            </w:r>
            <w:r w:rsidR="00B01065">
              <w:t>raised</w:t>
            </w:r>
            <w:r>
              <w:t xml:space="preserve"> Jess’s rule – </w:t>
            </w:r>
            <w:r w:rsidR="00B75612">
              <w:t xml:space="preserve">see </w:t>
            </w:r>
            <w:hyperlink r:id="rId8" w:history="1">
              <w:r w:rsidR="00B75612" w:rsidRPr="00B75612">
                <w:rPr>
                  <w:rStyle w:val="Hyperlink"/>
                </w:rPr>
                <w:t>this link</w:t>
              </w:r>
            </w:hyperlink>
            <w:r w:rsidR="00B75612">
              <w:t xml:space="preserve"> for details. </w:t>
            </w:r>
          </w:p>
          <w:p w14:paraId="3273DC41" w14:textId="77777777" w:rsidR="00B75612" w:rsidRDefault="00B75612" w:rsidP="009E5067"/>
          <w:p w14:paraId="3D01ED73" w14:textId="4BF63E0E" w:rsidR="00920B63" w:rsidRDefault="00FF04D9" w:rsidP="00284AD5">
            <w:pPr>
              <w:pStyle w:val="ListParagraph"/>
              <w:numPr>
                <w:ilvl w:val="0"/>
                <w:numId w:val="41"/>
              </w:numPr>
            </w:pPr>
            <w:r>
              <w:t xml:space="preserve">Following on from experiences at the surgery of cancer in young people </w:t>
            </w:r>
            <w:r w:rsidR="00B75612">
              <w:t>FG</w:t>
            </w:r>
            <w:r w:rsidR="001D13DF">
              <w:t>S</w:t>
            </w:r>
            <w:r w:rsidR="00B75612">
              <w:t xml:space="preserve"> </w:t>
            </w:r>
            <w:r w:rsidR="00920B63">
              <w:t xml:space="preserve">is very much aware of the need to </w:t>
            </w:r>
            <w:r w:rsidR="00920B63" w:rsidRPr="00284AD5">
              <w:rPr>
                <w:b/>
                <w:bCs/>
              </w:rPr>
              <w:t>reflect, review and rethink</w:t>
            </w:r>
            <w:r w:rsidR="003F48DA" w:rsidRPr="00284AD5">
              <w:rPr>
                <w:b/>
                <w:bCs/>
              </w:rPr>
              <w:t xml:space="preserve"> (RRR)</w:t>
            </w:r>
            <w:r w:rsidR="00920B63" w:rsidRPr="00920B63">
              <w:t xml:space="preserve"> if a patient presents three times with the same or escalating symptoms</w:t>
            </w:r>
            <w:r>
              <w:t>.  These experiences are highlighted across the team and have been shared with new members of staff</w:t>
            </w:r>
            <w:r w:rsidR="003F48DA">
              <w:t xml:space="preserve">.  </w:t>
            </w:r>
          </w:p>
          <w:p w14:paraId="0A11671A" w14:textId="77777777" w:rsidR="003F48DA" w:rsidRDefault="003F48DA" w:rsidP="009E5067"/>
          <w:p w14:paraId="020BD46F" w14:textId="1AC81AB5" w:rsidR="003F48DA" w:rsidRDefault="003F48DA" w:rsidP="00284AD5">
            <w:pPr>
              <w:pStyle w:val="ListParagraph"/>
              <w:numPr>
                <w:ilvl w:val="0"/>
                <w:numId w:val="41"/>
              </w:numPr>
            </w:pPr>
            <w:r>
              <w:t>There are RRR posters in the staff kitchen and clinical meetings on Friday h</w:t>
            </w:r>
            <w:r w:rsidR="00634425">
              <w:t>ave</w:t>
            </w:r>
            <w:r>
              <w:t xml:space="preserve"> RRR on the agenda and a text message has been sent to alert the team.  The objective is to ensure that the Drs </w:t>
            </w:r>
            <w:r w:rsidR="00B12E12">
              <w:t>alert</w:t>
            </w:r>
            <w:r>
              <w:t xml:space="preserve"> one another when </w:t>
            </w:r>
            <w:r w:rsidR="00B12E12">
              <w:t>a</w:t>
            </w:r>
            <w:r>
              <w:t xml:space="preserve"> patient has visited 3 times for the same issue.</w:t>
            </w:r>
          </w:p>
          <w:p w14:paraId="08752895" w14:textId="30F4D5B2" w:rsidR="00680783" w:rsidRPr="00AB188A" w:rsidRDefault="00680783" w:rsidP="001D13DF"/>
        </w:tc>
        <w:tc>
          <w:tcPr>
            <w:tcW w:w="2694" w:type="dxa"/>
          </w:tcPr>
          <w:p w14:paraId="258972E6" w14:textId="77777777" w:rsidR="00680783" w:rsidRPr="000F0FCB" w:rsidRDefault="00680783" w:rsidP="007A7FD6"/>
          <w:p w14:paraId="11A298DD" w14:textId="330C5200" w:rsidR="0089131D" w:rsidRPr="000F0FCB" w:rsidRDefault="0089131D" w:rsidP="002D7521"/>
        </w:tc>
      </w:tr>
      <w:tr w:rsidR="00680783" w:rsidRPr="000D0A6E" w14:paraId="4560B6D7" w14:textId="77777777" w:rsidTr="00EC16C7">
        <w:tc>
          <w:tcPr>
            <w:tcW w:w="7933" w:type="dxa"/>
          </w:tcPr>
          <w:p w14:paraId="29CC7F30" w14:textId="36BFE2C7" w:rsidR="00E21698" w:rsidRDefault="00AB5614" w:rsidP="00634B91">
            <w:pPr>
              <w:rPr>
                <w:b/>
                <w:bCs/>
              </w:rPr>
            </w:pPr>
            <w:r w:rsidRPr="00AB5614">
              <w:rPr>
                <w:b/>
                <w:bCs/>
              </w:rPr>
              <w:t>PPG general feedback/issues-PPG policy (JL) (ALL)</w:t>
            </w:r>
          </w:p>
          <w:p w14:paraId="5F583834" w14:textId="77777777" w:rsidR="009A53B5" w:rsidRDefault="009A53B5" w:rsidP="00E21698"/>
          <w:p w14:paraId="6E3037A8" w14:textId="7109E667" w:rsidR="00B23FBF" w:rsidRPr="00670157" w:rsidRDefault="003F48DA" w:rsidP="00E21698">
            <w:r>
              <w:t>JL explained that she</w:t>
            </w:r>
            <w:r w:rsidR="00E2777C">
              <w:t xml:space="preserve"> could not sign the </w:t>
            </w:r>
            <w:r w:rsidR="00FF410A">
              <w:t>PPG Confidentiality and Declaration Agreement as the briefing</w:t>
            </w:r>
            <w:r w:rsidR="009A53B5">
              <w:t>/induction</w:t>
            </w:r>
            <w:r w:rsidR="00FF410A">
              <w:t xml:space="preserve"> referenced</w:t>
            </w:r>
            <w:r w:rsidR="00EC30D8">
              <w:t xml:space="preserve"> in the document</w:t>
            </w:r>
            <w:r w:rsidR="00FF410A">
              <w:t xml:space="preserve"> had</w:t>
            </w:r>
            <w:r w:rsidR="008B2665">
              <w:t xml:space="preserve"> not </w:t>
            </w:r>
            <w:r w:rsidR="00EC30D8">
              <w:t>taken place</w:t>
            </w:r>
            <w:r w:rsidR="008B2665">
              <w:t xml:space="preserve">. </w:t>
            </w:r>
          </w:p>
        </w:tc>
        <w:tc>
          <w:tcPr>
            <w:tcW w:w="2694" w:type="dxa"/>
          </w:tcPr>
          <w:p w14:paraId="0814DDBA" w14:textId="77777777" w:rsidR="008B2665" w:rsidRDefault="008B2665" w:rsidP="002D7521"/>
          <w:p w14:paraId="4AD4161A" w14:textId="1E02A152" w:rsidR="00296893" w:rsidRPr="000F0FCB" w:rsidRDefault="008B2665" w:rsidP="002D7521">
            <w:r w:rsidRPr="00427A07">
              <w:t xml:space="preserve">LB to </w:t>
            </w:r>
            <w:r>
              <w:t xml:space="preserve">review the </w:t>
            </w:r>
            <w:r w:rsidR="009A53B5">
              <w:t>a</w:t>
            </w:r>
            <w:r>
              <w:t>greement</w:t>
            </w:r>
            <w:r w:rsidR="009A53B5">
              <w:t xml:space="preserve"> and agenda for next meeting</w:t>
            </w:r>
          </w:p>
        </w:tc>
      </w:tr>
      <w:tr w:rsidR="00680783" w:rsidRPr="000D0A6E" w14:paraId="1FD319BA" w14:textId="77777777" w:rsidTr="00EC16C7">
        <w:tc>
          <w:tcPr>
            <w:tcW w:w="7933" w:type="dxa"/>
          </w:tcPr>
          <w:p w14:paraId="78FB0456" w14:textId="43FA8FB4" w:rsidR="008B2665" w:rsidRDefault="00986732" w:rsidP="00DF211F">
            <w:pPr>
              <w:rPr>
                <w:b/>
                <w:bCs/>
              </w:rPr>
            </w:pPr>
            <w:r w:rsidRPr="00986732">
              <w:rPr>
                <w:b/>
                <w:bCs/>
              </w:rPr>
              <w:t>Digital Day Out</w:t>
            </w:r>
            <w:r>
              <w:rPr>
                <w:b/>
                <w:bCs/>
              </w:rPr>
              <w:t xml:space="preserve"> (</w:t>
            </w:r>
            <w:r w:rsidR="00670157">
              <w:rPr>
                <w:b/>
                <w:bCs/>
              </w:rPr>
              <w:t>WP</w:t>
            </w:r>
            <w:r>
              <w:rPr>
                <w:b/>
                <w:bCs/>
              </w:rPr>
              <w:t>)</w:t>
            </w:r>
            <w:r w:rsidR="005430C9">
              <w:rPr>
                <w:b/>
                <w:bCs/>
              </w:rPr>
              <w:t xml:space="preserve">  </w:t>
            </w:r>
          </w:p>
          <w:p w14:paraId="70799B81" w14:textId="4523DE4C" w:rsidR="003B3D6C" w:rsidRDefault="00E97FED" w:rsidP="00DF211F">
            <w:r>
              <w:t>WP</w:t>
            </w:r>
            <w:r w:rsidR="005430C9">
              <w:t xml:space="preserve"> attended a Digital Day Out o</w:t>
            </w:r>
            <w:r w:rsidR="003B3D6C">
              <w:t xml:space="preserve">n Saturday </w:t>
            </w:r>
            <w:r w:rsidR="00E45C0C">
              <w:t>6</w:t>
            </w:r>
            <w:r w:rsidR="00E45C0C" w:rsidRPr="00E45C0C">
              <w:rPr>
                <w:vertAlign w:val="superscript"/>
              </w:rPr>
              <w:t>th</w:t>
            </w:r>
            <w:r w:rsidR="00E45C0C">
              <w:t xml:space="preserve"> December</w:t>
            </w:r>
            <w:r w:rsidR="005430C9">
              <w:t>.</w:t>
            </w:r>
            <w:r w:rsidR="00E45C0C">
              <w:t xml:space="preserve"> This was</w:t>
            </w:r>
            <w:r w:rsidR="003B3D6C">
              <w:t xml:space="preserve"> organised </w:t>
            </w:r>
            <w:r w:rsidR="00283EEE" w:rsidRPr="009A53B5">
              <w:t>the GP Federation</w:t>
            </w:r>
            <w:r w:rsidR="00D02A5D" w:rsidRPr="009A53B5">
              <w:t xml:space="preserve"> in conjunction </w:t>
            </w:r>
            <w:r w:rsidR="00D02A5D">
              <w:t xml:space="preserve">with FG </w:t>
            </w:r>
            <w:r w:rsidR="009A53B5">
              <w:t xml:space="preserve">with the main aim </w:t>
            </w:r>
            <w:r w:rsidR="00E45C0C">
              <w:t>to promote the</w:t>
            </w:r>
            <w:r w:rsidR="00D02A5D">
              <w:t xml:space="preserve"> idea that </w:t>
            </w:r>
            <w:r w:rsidR="00E45C0C">
              <w:t xml:space="preserve">the </w:t>
            </w:r>
            <w:r w:rsidR="00D02A5D">
              <w:t>NHS app will replace Patient Access.</w:t>
            </w:r>
          </w:p>
          <w:p w14:paraId="7DDAB658" w14:textId="77777777" w:rsidR="00CF3AAC" w:rsidRDefault="00CF3AAC" w:rsidP="00DF211F"/>
          <w:p w14:paraId="18D3C14B" w14:textId="6C5A1119" w:rsidR="00572489" w:rsidRDefault="00CF3AAC" w:rsidP="00572489">
            <w:pPr>
              <w:pStyle w:val="ListParagraph"/>
              <w:numPr>
                <w:ilvl w:val="0"/>
                <w:numId w:val="43"/>
              </w:numPr>
            </w:pPr>
            <w:r>
              <w:t xml:space="preserve">Patients who attended </w:t>
            </w:r>
            <w:r w:rsidR="00572489">
              <w:t>shared constructive criticism of the FG</w:t>
            </w:r>
            <w:r w:rsidR="002B344B">
              <w:t>S</w:t>
            </w:r>
            <w:r w:rsidR="00572489">
              <w:t xml:space="preserve"> website saying that it was too busy, difficult to find out how to make an appointment and difficult to use via mobile phones.</w:t>
            </w:r>
          </w:p>
          <w:p w14:paraId="2C6FD72E" w14:textId="798B998A" w:rsidR="00572489" w:rsidRDefault="00572489" w:rsidP="00476225">
            <w:pPr>
              <w:pStyle w:val="ListParagraph"/>
              <w:numPr>
                <w:ilvl w:val="0"/>
                <w:numId w:val="43"/>
              </w:numPr>
            </w:pPr>
            <w:r>
              <w:lastRenderedPageBreak/>
              <w:t>They asked why they couldn’t book online anymore. Unfortunately, the people running the day were unable to answer this.  In fact, it is still possible to book online but appointments are then reviewed/amended as needed.</w:t>
            </w:r>
            <w:r w:rsidR="00476225">
              <w:t xml:space="preserve"> Patients are not able to book via the NHS app or patient access anymore as all appts are triaged now first.</w:t>
            </w:r>
          </w:p>
          <w:p w14:paraId="6407251A" w14:textId="372881F3" w:rsidR="00572489" w:rsidRDefault="00572489" w:rsidP="00572489">
            <w:pPr>
              <w:ind w:left="720"/>
            </w:pPr>
            <w:r>
              <w:t xml:space="preserve">Patient online access worked well when there were only doctors and nurses. This change was driven by the different roles now within GP surgeries.  At least 30% of patients now see non-GPs and this wouldn’t happen if patients had to identify who to see. </w:t>
            </w:r>
          </w:p>
          <w:p w14:paraId="3CA53387" w14:textId="3577CE2B" w:rsidR="00572489" w:rsidRDefault="00572489" w:rsidP="00572489">
            <w:pPr>
              <w:pStyle w:val="ListParagraph"/>
              <w:numPr>
                <w:ilvl w:val="0"/>
                <w:numId w:val="43"/>
              </w:numPr>
            </w:pPr>
            <w:r>
              <w:t>There was discussion about the value of Enhanced Access Appointments</w:t>
            </w:r>
            <w:r w:rsidR="00BE36A0">
              <w:t xml:space="preserve"> and a suggestion that FG</w:t>
            </w:r>
            <w:r w:rsidR="000A5026">
              <w:t>S</w:t>
            </w:r>
            <w:r w:rsidR="00BE36A0">
              <w:t xml:space="preserve"> should introduce these. In fact, the</w:t>
            </w:r>
            <w:r w:rsidR="00F1157A">
              <w:t>r</w:t>
            </w:r>
            <w:r w:rsidR="00BE36A0">
              <w:t>e are out of hours appointments which are already offered by FG</w:t>
            </w:r>
            <w:r w:rsidR="00F1157A">
              <w:t>S, every day apart from Sundays</w:t>
            </w:r>
            <w:r w:rsidR="00BE36A0">
              <w:t>.</w:t>
            </w:r>
          </w:p>
          <w:p w14:paraId="7D1F210A" w14:textId="024A4124" w:rsidR="00283EEE" w:rsidRDefault="00283EEE" w:rsidP="00283EEE"/>
          <w:p w14:paraId="14E59CAB" w14:textId="77777777" w:rsidR="007E1E45" w:rsidRDefault="00283EEE" w:rsidP="00DF211F">
            <w:r>
              <w:t>In the discussion of the Digital Day, the consensus was that</w:t>
            </w:r>
          </w:p>
          <w:p w14:paraId="163FB535" w14:textId="6E60DDED" w:rsidR="00CD4B93" w:rsidRDefault="00283EEE" w:rsidP="007E1E45">
            <w:pPr>
              <w:pStyle w:val="ListParagraph"/>
              <w:numPr>
                <w:ilvl w:val="0"/>
                <w:numId w:val="43"/>
              </w:numPr>
            </w:pPr>
            <w:r>
              <w:t>it was unfortunate that</w:t>
            </w:r>
            <w:r w:rsidR="007E1E45">
              <w:t xml:space="preserve"> the purpose of the day was unclear and that</w:t>
            </w:r>
            <w:r>
              <w:t xml:space="preserve"> patients were given the erroneous impression that </w:t>
            </w:r>
            <w:r w:rsidR="007E1E45">
              <w:t>it</w:t>
            </w:r>
            <w:r>
              <w:t xml:space="preserve"> was organised by FG</w:t>
            </w:r>
            <w:r w:rsidR="00F1157A">
              <w:t>S</w:t>
            </w:r>
            <w:r>
              <w:t xml:space="preserve"> </w:t>
            </w:r>
            <w:r w:rsidR="007E1E45">
              <w:t>while</w:t>
            </w:r>
            <w:r>
              <w:t xml:space="preserve"> those running it were unable to answer questions from a FG</w:t>
            </w:r>
            <w:r w:rsidR="00F1157A">
              <w:t>S</w:t>
            </w:r>
            <w:r>
              <w:t xml:space="preserve"> perspective.</w:t>
            </w:r>
            <w:r w:rsidR="007E1E45">
              <w:t xml:space="preserve"> </w:t>
            </w:r>
          </w:p>
          <w:p w14:paraId="66235025" w14:textId="24577447" w:rsidR="00F5100D" w:rsidRPr="003B3D6C" w:rsidRDefault="007E1E45" w:rsidP="007E1E45">
            <w:pPr>
              <w:pStyle w:val="ListParagraph"/>
              <w:numPr>
                <w:ilvl w:val="0"/>
                <w:numId w:val="43"/>
              </w:numPr>
            </w:pPr>
            <w:r>
              <w:t>There had been some value in the session’s coverage of Patient Access but that the Digital Day would not be repeated in this format.</w:t>
            </w:r>
          </w:p>
        </w:tc>
        <w:tc>
          <w:tcPr>
            <w:tcW w:w="2694" w:type="dxa"/>
          </w:tcPr>
          <w:p w14:paraId="5237A906" w14:textId="77777777" w:rsidR="003A7878" w:rsidRPr="000F0FCB" w:rsidRDefault="003A7878" w:rsidP="00747091"/>
          <w:p w14:paraId="2DC590E7" w14:textId="77777777" w:rsidR="00680783" w:rsidRDefault="00680783" w:rsidP="00747091"/>
          <w:p w14:paraId="73C67713" w14:textId="448FE026" w:rsidR="00FC1349" w:rsidRPr="000F0FCB" w:rsidRDefault="00FC1349" w:rsidP="00747091"/>
        </w:tc>
      </w:tr>
      <w:tr w:rsidR="00680783" w:rsidRPr="000D0A6E" w14:paraId="6BE6DF76" w14:textId="77777777" w:rsidTr="00EC16C7">
        <w:tc>
          <w:tcPr>
            <w:tcW w:w="7933" w:type="dxa"/>
          </w:tcPr>
          <w:p w14:paraId="4C0DCEAE" w14:textId="77777777" w:rsidR="00680783" w:rsidRPr="000F0FCB" w:rsidRDefault="00680783" w:rsidP="004971FB">
            <w:pPr>
              <w:rPr>
                <w:b/>
                <w:bCs/>
              </w:rPr>
            </w:pPr>
            <w:r w:rsidRPr="000F0FCB">
              <w:rPr>
                <w:b/>
                <w:bCs/>
              </w:rPr>
              <w:lastRenderedPageBreak/>
              <w:t>AOB</w:t>
            </w:r>
          </w:p>
          <w:p w14:paraId="438D1255" w14:textId="77777777" w:rsidR="00680783" w:rsidRDefault="00680783" w:rsidP="004971FB">
            <w:r w:rsidRPr="000F0FCB">
              <w:t>No other topics were raised</w:t>
            </w:r>
          </w:p>
          <w:p w14:paraId="29F75E3E" w14:textId="553304CC" w:rsidR="00AB5614" w:rsidRPr="00A31098" w:rsidRDefault="00AB5614" w:rsidP="004971FB"/>
        </w:tc>
        <w:tc>
          <w:tcPr>
            <w:tcW w:w="2694" w:type="dxa"/>
          </w:tcPr>
          <w:p w14:paraId="11E72799" w14:textId="5C3619E6" w:rsidR="00680783" w:rsidRPr="000F0FCB" w:rsidRDefault="00680783" w:rsidP="004971FB"/>
        </w:tc>
      </w:tr>
      <w:tr w:rsidR="00680783" w:rsidRPr="000D0A6E" w14:paraId="6C48E9E9" w14:textId="77777777" w:rsidTr="00EC16C7">
        <w:tc>
          <w:tcPr>
            <w:tcW w:w="7933" w:type="dxa"/>
          </w:tcPr>
          <w:p w14:paraId="0FD7530C" w14:textId="503B9748" w:rsidR="00680783" w:rsidRPr="000F0FCB" w:rsidRDefault="00680783" w:rsidP="004971FB">
            <w:pPr>
              <w:rPr>
                <w:b/>
                <w:bCs/>
              </w:rPr>
            </w:pPr>
            <w:r w:rsidRPr="000F0FCB">
              <w:rPr>
                <w:b/>
                <w:bCs/>
              </w:rPr>
              <w:t xml:space="preserve">Date of Next meeting: </w:t>
            </w:r>
            <w:r w:rsidRPr="000F0FCB">
              <w:t xml:space="preserve"> 6.30pm </w:t>
            </w:r>
            <w:r w:rsidR="003A1389">
              <w:t>9</w:t>
            </w:r>
            <w:r w:rsidR="003A1389" w:rsidRPr="003A1389">
              <w:rPr>
                <w:vertAlign w:val="superscript"/>
              </w:rPr>
              <w:t>th</w:t>
            </w:r>
            <w:r w:rsidR="003A1389">
              <w:t xml:space="preserve"> February </w:t>
            </w:r>
            <w:r w:rsidR="00B811C7">
              <w:t xml:space="preserve">2026 </w:t>
            </w:r>
            <w:r w:rsidR="00312163">
              <w:t xml:space="preserve">on </w:t>
            </w:r>
            <w:r w:rsidRPr="000F0FCB">
              <w:t xml:space="preserve">by Zoom </w:t>
            </w:r>
          </w:p>
        </w:tc>
        <w:tc>
          <w:tcPr>
            <w:tcW w:w="2694" w:type="dxa"/>
          </w:tcPr>
          <w:p w14:paraId="5299AB2E" w14:textId="00355760" w:rsidR="00680783" w:rsidRPr="00D04E41" w:rsidRDefault="00680783" w:rsidP="004971FB">
            <w:r w:rsidRPr="00D04E41">
              <w:t xml:space="preserve">LB will send a Zoom invitation </w:t>
            </w:r>
          </w:p>
        </w:tc>
      </w:tr>
    </w:tbl>
    <w:p w14:paraId="5A00E7AB" w14:textId="778B49AC" w:rsidR="00716E3B" w:rsidRPr="000D0A6E" w:rsidRDefault="00716E3B"/>
    <w:p w14:paraId="09B1418A" w14:textId="48BE07BB" w:rsidR="009D5578" w:rsidRPr="000A4EDE" w:rsidRDefault="009D5578" w:rsidP="008237F4">
      <w:pPr>
        <w:spacing w:after="0"/>
      </w:pPr>
    </w:p>
    <w:sectPr w:rsidR="009D5578" w:rsidRPr="000A4EDE" w:rsidSect="00D70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63E"/>
    <w:multiLevelType w:val="hybridMultilevel"/>
    <w:tmpl w:val="F3EC689A"/>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563B"/>
    <w:multiLevelType w:val="hybridMultilevel"/>
    <w:tmpl w:val="2564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2A6"/>
    <w:multiLevelType w:val="hybridMultilevel"/>
    <w:tmpl w:val="F996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718A"/>
    <w:multiLevelType w:val="hybridMultilevel"/>
    <w:tmpl w:val="271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675BF"/>
    <w:multiLevelType w:val="hybridMultilevel"/>
    <w:tmpl w:val="B8A8A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E6002"/>
    <w:multiLevelType w:val="hybridMultilevel"/>
    <w:tmpl w:val="9C2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40D4"/>
    <w:multiLevelType w:val="hybridMultilevel"/>
    <w:tmpl w:val="70562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31098"/>
    <w:multiLevelType w:val="hybridMultilevel"/>
    <w:tmpl w:val="75469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BA1308"/>
    <w:multiLevelType w:val="hybridMultilevel"/>
    <w:tmpl w:val="E078E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D3AEB"/>
    <w:multiLevelType w:val="hybridMultilevel"/>
    <w:tmpl w:val="6DCEEE78"/>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328F8"/>
    <w:multiLevelType w:val="hybridMultilevel"/>
    <w:tmpl w:val="1692648E"/>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E5E8F"/>
    <w:multiLevelType w:val="hybridMultilevel"/>
    <w:tmpl w:val="9934EAEC"/>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06311"/>
    <w:multiLevelType w:val="hybridMultilevel"/>
    <w:tmpl w:val="B7AA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179EB"/>
    <w:multiLevelType w:val="hybridMultilevel"/>
    <w:tmpl w:val="DD42EE24"/>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266E"/>
    <w:multiLevelType w:val="hybridMultilevel"/>
    <w:tmpl w:val="EEA60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25FC9"/>
    <w:multiLevelType w:val="hybridMultilevel"/>
    <w:tmpl w:val="EC2E2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E51948"/>
    <w:multiLevelType w:val="hybridMultilevel"/>
    <w:tmpl w:val="43966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2687B"/>
    <w:multiLevelType w:val="hybridMultilevel"/>
    <w:tmpl w:val="163A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6822"/>
    <w:multiLevelType w:val="hybridMultilevel"/>
    <w:tmpl w:val="5844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76CBA"/>
    <w:multiLevelType w:val="hybridMultilevel"/>
    <w:tmpl w:val="BA1A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90098"/>
    <w:multiLevelType w:val="hybridMultilevel"/>
    <w:tmpl w:val="438A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60C28"/>
    <w:multiLevelType w:val="hybridMultilevel"/>
    <w:tmpl w:val="454CE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593432"/>
    <w:multiLevelType w:val="hybridMultilevel"/>
    <w:tmpl w:val="129E78CC"/>
    <w:lvl w:ilvl="0" w:tplc="6730F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55F3F"/>
    <w:multiLevelType w:val="hybridMultilevel"/>
    <w:tmpl w:val="80A6DAE0"/>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23DED"/>
    <w:multiLevelType w:val="hybridMultilevel"/>
    <w:tmpl w:val="E200D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84034"/>
    <w:multiLevelType w:val="hybridMultilevel"/>
    <w:tmpl w:val="BD80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2036B4"/>
    <w:multiLevelType w:val="hybridMultilevel"/>
    <w:tmpl w:val="A8BC9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F2CC8"/>
    <w:multiLevelType w:val="hybridMultilevel"/>
    <w:tmpl w:val="FEC8F10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12E28B5"/>
    <w:multiLevelType w:val="hybridMultilevel"/>
    <w:tmpl w:val="CB86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92D81"/>
    <w:multiLevelType w:val="hybridMultilevel"/>
    <w:tmpl w:val="E00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E026A"/>
    <w:multiLevelType w:val="hybridMultilevel"/>
    <w:tmpl w:val="81448634"/>
    <w:lvl w:ilvl="0" w:tplc="D62842D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52092"/>
    <w:multiLevelType w:val="hybridMultilevel"/>
    <w:tmpl w:val="8B6A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6E73F6"/>
    <w:multiLevelType w:val="hybridMultilevel"/>
    <w:tmpl w:val="53C06D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441F70"/>
    <w:multiLevelType w:val="hybridMultilevel"/>
    <w:tmpl w:val="93521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0434BD"/>
    <w:multiLevelType w:val="hybridMultilevel"/>
    <w:tmpl w:val="9D9E5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9035E"/>
    <w:multiLevelType w:val="hybridMultilevel"/>
    <w:tmpl w:val="DC7E8E74"/>
    <w:lvl w:ilvl="0" w:tplc="6730F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361EA"/>
    <w:multiLevelType w:val="hybridMultilevel"/>
    <w:tmpl w:val="25325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397762"/>
    <w:multiLevelType w:val="hybridMultilevel"/>
    <w:tmpl w:val="56CC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4135A"/>
    <w:multiLevelType w:val="hybridMultilevel"/>
    <w:tmpl w:val="4DA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17640"/>
    <w:multiLevelType w:val="hybridMultilevel"/>
    <w:tmpl w:val="AF4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B7D7F"/>
    <w:multiLevelType w:val="hybridMultilevel"/>
    <w:tmpl w:val="B8F4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94143"/>
    <w:multiLevelType w:val="hybridMultilevel"/>
    <w:tmpl w:val="CB6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12620"/>
    <w:multiLevelType w:val="hybridMultilevel"/>
    <w:tmpl w:val="B334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17108">
    <w:abstractNumId w:val="29"/>
  </w:num>
  <w:num w:numId="2" w16cid:durableId="538472781">
    <w:abstractNumId w:val="3"/>
  </w:num>
  <w:num w:numId="3" w16cid:durableId="1805930064">
    <w:abstractNumId w:val="19"/>
  </w:num>
  <w:num w:numId="4" w16cid:durableId="1944723011">
    <w:abstractNumId w:val="17"/>
  </w:num>
  <w:num w:numId="5" w16cid:durableId="125317609">
    <w:abstractNumId w:val="1"/>
  </w:num>
  <w:num w:numId="6" w16cid:durableId="1220552810">
    <w:abstractNumId w:val="22"/>
  </w:num>
  <w:num w:numId="7" w16cid:durableId="1807163839">
    <w:abstractNumId w:val="32"/>
  </w:num>
  <w:num w:numId="8" w16cid:durableId="1181159735">
    <w:abstractNumId w:val="8"/>
  </w:num>
  <w:num w:numId="9" w16cid:durableId="2066298043">
    <w:abstractNumId w:val="34"/>
  </w:num>
  <w:num w:numId="10" w16cid:durableId="1064138440">
    <w:abstractNumId w:val="6"/>
  </w:num>
  <w:num w:numId="11" w16cid:durableId="1364869206">
    <w:abstractNumId w:val="35"/>
  </w:num>
  <w:num w:numId="12" w16cid:durableId="160049710">
    <w:abstractNumId w:val="11"/>
  </w:num>
  <w:num w:numId="13" w16cid:durableId="548029696">
    <w:abstractNumId w:val="30"/>
  </w:num>
  <w:num w:numId="14" w16cid:durableId="1001470716">
    <w:abstractNumId w:val="13"/>
  </w:num>
  <w:num w:numId="15" w16cid:durableId="813526016">
    <w:abstractNumId w:val="9"/>
  </w:num>
  <w:num w:numId="16" w16cid:durableId="1453280444">
    <w:abstractNumId w:val="10"/>
  </w:num>
  <w:num w:numId="17" w16cid:durableId="1047224471">
    <w:abstractNumId w:val="23"/>
  </w:num>
  <w:num w:numId="18" w16cid:durableId="1397435955">
    <w:abstractNumId w:val="0"/>
  </w:num>
  <w:num w:numId="19" w16cid:durableId="1914663539">
    <w:abstractNumId w:val="36"/>
  </w:num>
  <w:num w:numId="20" w16cid:durableId="1886257228">
    <w:abstractNumId w:val="7"/>
  </w:num>
  <w:num w:numId="21" w16cid:durableId="650603090">
    <w:abstractNumId w:val="15"/>
  </w:num>
  <w:num w:numId="22" w16cid:durableId="1654606777">
    <w:abstractNumId w:val="21"/>
  </w:num>
  <w:num w:numId="23" w16cid:durableId="869489116">
    <w:abstractNumId w:val="4"/>
  </w:num>
  <w:num w:numId="24" w16cid:durableId="1739357951">
    <w:abstractNumId w:val="25"/>
  </w:num>
  <w:num w:numId="25" w16cid:durableId="511339041">
    <w:abstractNumId w:val="24"/>
  </w:num>
  <w:num w:numId="26" w16cid:durableId="2128229815">
    <w:abstractNumId w:val="33"/>
  </w:num>
  <w:num w:numId="27" w16cid:durableId="1620726111">
    <w:abstractNumId w:val="41"/>
  </w:num>
  <w:num w:numId="28" w16cid:durableId="483160773">
    <w:abstractNumId w:val="28"/>
  </w:num>
  <w:num w:numId="29" w16cid:durableId="288896931">
    <w:abstractNumId w:val="20"/>
  </w:num>
  <w:num w:numId="30" w16cid:durableId="386681546">
    <w:abstractNumId w:val="39"/>
  </w:num>
  <w:num w:numId="31" w16cid:durableId="1008827594">
    <w:abstractNumId w:val="16"/>
  </w:num>
  <w:num w:numId="32" w16cid:durableId="1093358444">
    <w:abstractNumId w:val="14"/>
  </w:num>
  <w:num w:numId="33" w16cid:durableId="194999771">
    <w:abstractNumId w:val="12"/>
  </w:num>
  <w:num w:numId="34" w16cid:durableId="1785493895">
    <w:abstractNumId w:val="42"/>
  </w:num>
  <w:num w:numId="35" w16cid:durableId="1039666586">
    <w:abstractNumId w:val="27"/>
  </w:num>
  <w:num w:numId="36" w16cid:durableId="506406503">
    <w:abstractNumId w:val="38"/>
  </w:num>
  <w:num w:numId="37" w16cid:durableId="1409614600">
    <w:abstractNumId w:val="37"/>
  </w:num>
  <w:num w:numId="38" w16cid:durableId="1953239542">
    <w:abstractNumId w:val="26"/>
  </w:num>
  <w:num w:numId="39" w16cid:durableId="1746875731">
    <w:abstractNumId w:val="31"/>
  </w:num>
  <w:num w:numId="40" w16cid:durableId="641008656">
    <w:abstractNumId w:val="2"/>
  </w:num>
  <w:num w:numId="41" w16cid:durableId="1681741626">
    <w:abstractNumId w:val="5"/>
  </w:num>
  <w:num w:numId="42" w16cid:durableId="902064619">
    <w:abstractNumId w:val="18"/>
  </w:num>
  <w:num w:numId="43" w16cid:durableId="2757187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3B"/>
    <w:rsid w:val="00000E08"/>
    <w:rsid w:val="00005564"/>
    <w:rsid w:val="00007E68"/>
    <w:rsid w:val="00014C77"/>
    <w:rsid w:val="00023609"/>
    <w:rsid w:val="0002450F"/>
    <w:rsid w:val="00030A4E"/>
    <w:rsid w:val="000317FB"/>
    <w:rsid w:val="0004054C"/>
    <w:rsid w:val="0005028C"/>
    <w:rsid w:val="0005267D"/>
    <w:rsid w:val="00052E78"/>
    <w:rsid w:val="000610D3"/>
    <w:rsid w:val="00061D6D"/>
    <w:rsid w:val="00062456"/>
    <w:rsid w:val="00072F38"/>
    <w:rsid w:val="0007406E"/>
    <w:rsid w:val="00074D3A"/>
    <w:rsid w:val="00075B0E"/>
    <w:rsid w:val="00084400"/>
    <w:rsid w:val="0008729B"/>
    <w:rsid w:val="000950DF"/>
    <w:rsid w:val="00097DFD"/>
    <w:rsid w:val="000A15E0"/>
    <w:rsid w:val="000A18AF"/>
    <w:rsid w:val="000A27FD"/>
    <w:rsid w:val="000A4EDE"/>
    <w:rsid w:val="000A5026"/>
    <w:rsid w:val="000A5886"/>
    <w:rsid w:val="000A66F3"/>
    <w:rsid w:val="000A7DBE"/>
    <w:rsid w:val="000B2CE5"/>
    <w:rsid w:val="000C13F0"/>
    <w:rsid w:val="000C6DBB"/>
    <w:rsid w:val="000D0A6E"/>
    <w:rsid w:val="000D17DD"/>
    <w:rsid w:val="000E391B"/>
    <w:rsid w:val="000F0FCB"/>
    <w:rsid w:val="000F244A"/>
    <w:rsid w:val="000F3F54"/>
    <w:rsid w:val="000F4D4F"/>
    <w:rsid w:val="0010138D"/>
    <w:rsid w:val="00103A7D"/>
    <w:rsid w:val="00104BB2"/>
    <w:rsid w:val="00104D7B"/>
    <w:rsid w:val="00107BCD"/>
    <w:rsid w:val="001129E3"/>
    <w:rsid w:val="00123648"/>
    <w:rsid w:val="00123847"/>
    <w:rsid w:val="00124755"/>
    <w:rsid w:val="00135ADA"/>
    <w:rsid w:val="00143429"/>
    <w:rsid w:val="00143A7C"/>
    <w:rsid w:val="00145F4A"/>
    <w:rsid w:val="0014738A"/>
    <w:rsid w:val="001507B9"/>
    <w:rsid w:val="0016184E"/>
    <w:rsid w:val="00164E2F"/>
    <w:rsid w:val="00166D69"/>
    <w:rsid w:val="00175778"/>
    <w:rsid w:val="001A02E3"/>
    <w:rsid w:val="001A1B73"/>
    <w:rsid w:val="001A3A0C"/>
    <w:rsid w:val="001A43FF"/>
    <w:rsid w:val="001B39C3"/>
    <w:rsid w:val="001B6978"/>
    <w:rsid w:val="001D13DF"/>
    <w:rsid w:val="001D17A5"/>
    <w:rsid w:val="001D73EA"/>
    <w:rsid w:val="001D7BED"/>
    <w:rsid w:val="001E0E64"/>
    <w:rsid w:val="001E1EFB"/>
    <w:rsid w:val="001F163E"/>
    <w:rsid w:val="001F40D6"/>
    <w:rsid w:val="001F42C1"/>
    <w:rsid w:val="001F7162"/>
    <w:rsid w:val="00205EB1"/>
    <w:rsid w:val="0020763B"/>
    <w:rsid w:val="00217FFE"/>
    <w:rsid w:val="00223820"/>
    <w:rsid w:val="00225BD6"/>
    <w:rsid w:val="00233759"/>
    <w:rsid w:val="002405C0"/>
    <w:rsid w:val="0024248F"/>
    <w:rsid w:val="00247637"/>
    <w:rsid w:val="00247C61"/>
    <w:rsid w:val="0025366B"/>
    <w:rsid w:val="00254483"/>
    <w:rsid w:val="00255D65"/>
    <w:rsid w:val="00256137"/>
    <w:rsid w:val="002564FB"/>
    <w:rsid w:val="0025721A"/>
    <w:rsid w:val="00257B5C"/>
    <w:rsid w:val="002609A6"/>
    <w:rsid w:val="002623DD"/>
    <w:rsid w:val="00263C9D"/>
    <w:rsid w:val="002643D4"/>
    <w:rsid w:val="002707E4"/>
    <w:rsid w:val="00273F4E"/>
    <w:rsid w:val="00283EEE"/>
    <w:rsid w:val="00284AD5"/>
    <w:rsid w:val="002925F2"/>
    <w:rsid w:val="00296893"/>
    <w:rsid w:val="002A1C78"/>
    <w:rsid w:val="002B0D29"/>
    <w:rsid w:val="002B22EF"/>
    <w:rsid w:val="002B344B"/>
    <w:rsid w:val="002C7CB4"/>
    <w:rsid w:val="002C7DB2"/>
    <w:rsid w:val="002C7FEE"/>
    <w:rsid w:val="002D0758"/>
    <w:rsid w:val="002D0ECA"/>
    <w:rsid w:val="002D3993"/>
    <w:rsid w:val="002D6EDE"/>
    <w:rsid w:val="002D7521"/>
    <w:rsid w:val="002E0C82"/>
    <w:rsid w:val="002E5181"/>
    <w:rsid w:val="002F155D"/>
    <w:rsid w:val="002F21A9"/>
    <w:rsid w:val="002F5F89"/>
    <w:rsid w:val="00300039"/>
    <w:rsid w:val="003031A7"/>
    <w:rsid w:val="00303C4B"/>
    <w:rsid w:val="00305176"/>
    <w:rsid w:val="00312163"/>
    <w:rsid w:val="0032159A"/>
    <w:rsid w:val="0032744D"/>
    <w:rsid w:val="00330AD0"/>
    <w:rsid w:val="00331A24"/>
    <w:rsid w:val="00331D0D"/>
    <w:rsid w:val="00331DE3"/>
    <w:rsid w:val="00333387"/>
    <w:rsid w:val="00333AC0"/>
    <w:rsid w:val="00335DD9"/>
    <w:rsid w:val="00341D86"/>
    <w:rsid w:val="00343F1A"/>
    <w:rsid w:val="003455EE"/>
    <w:rsid w:val="003467E9"/>
    <w:rsid w:val="00350DF2"/>
    <w:rsid w:val="00350F8A"/>
    <w:rsid w:val="00353B9D"/>
    <w:rsid w:val="0035596F"/>
    <w:rsid w:val="0036101A"/>
    <w:rsid w:val="003628A4"/>
    <w:rsid w:val="0036446F"/>
    <w:rsid w:val="00366078"/>
    <w:rsid w:val="00366C08"/>
    <w:rsid w:val="0037149F"/>
    <w:rsid w:val="00372A7A"/>
    <w:rsid w:val="00377DAA"/>
    <w:rsid w:val="003839E2"/>
    <w:rsid w:val="00396FA0"/>
    <w:rsid w:val="003A1389"/>
    <w:rsid w:val="003A6CF2"/>
    <w:rsid w:val="003A7462"/>
    <w:rsid w:val="003A7878"/>
    <w:rsid w:val="003B2F01"/>
    <w:rsid w:val="003B3D6C"/>
    <w:rsid w:val="003B4BC9"/>
    <w:rsid w:val="003B4C34"/>
    <w:rsid w:val="003C0131"/>
    <w:rsid w:val="003C2F97"/>
    <w:rsid w:val="003C52AD"/>
    <w:rsid w:val="003D00B0"/>
    <w:rsid w:val="003D1C4D"/>
    <w:rsid w:val="003D43C4"/>
    <w:rsid w:val="003D706E"/>
    <w:rsid w:val="003D72E2"/>
    <w:rsid w:val="003F2723"/>
    <w:rsid w:val="003F27B2"/>
    <w:rsid w:val="003F3F57"/>
    <w:rsid w:val="003F45B2"/>
    <w:rsid w:val="003F48DA"/>
    <w:rsid w:val="003F682B"/>
    <w:rsid w:val="004025C9"/>
    <w:rsid w:val="0040582F"/>
    <w:rsid w:val="00405AB1"/>
    <w:rsid w:val="00410FA0"/>
    <w:rsid w:val="00413017"/>
    <w:rsid w:val="00413632"/>
    <w:rsid w:val="004140AD"/>
    <w:rsid w:val="004176A3"/>
    <w:rsid w:val="00417835"/>
    <w:rsid w:val="00420292"/>
    <w:rsid w:val="004275EF"/>
    <w:rsid w:val="00427A07"/>
    <w:rsid w:val="00430673"/>
    <w:rsid w:val="00433006"/>
    <w:rsid w:val="00434CE9"/>
    <w:rsid w:val="00441A0F"/>
    <w:rsid w:val="0044574C"/>
    <w:rsid w:val="00446511"/>
    <w:rsid w:val="004472BD"/>
    <w:rsid w:val="00447CB4"/>
    <w:rsid w:val="004544DA"/>
    <w:rsid w:val="00461E0C"/>
    <w:rsid w:val="004750C0"/>
    <w:rsid w:val="00476225"/>
    <w:rsid w:val="0048064B"/>
    <w:rsid w:val="00483678"/>
    <w:rsid w:val="00490FF7"/>
    <w:rsid w:val="00494BBE"/>
    <w:rsid w:val="004971FB"/>
    <w:rsid w:val="004A0486"/>
    <w:rsid w:val="004A18B9"/>
    <w:rsid w:val="004A6C1F"/>
    <w:rsid w:val="004B27CF"/>
    <w:rsid w:val="004B2BA2"/>
    <w:rsid w:val="004B75CA"/>
    <w:rsid w:val="004C23A1"/>
    <w:rsid w:val="004C6D36"/>
    <w:rsid w:val="004C778A"/>
    <w:rsid w:val="004C7E68"/>
    <w:rsid w:val="004D154C"/>
    <w:rsid w:val="004D57A6"/>
    <w:rsid w:val="004D5A23"/>
    <w:rsid w:val="004F0F8E"/>
    <w:rsid w:val="004F2CC6"/>
    <w:rsid w:val="004F3201"/>
    <w:rsid w:val="004F55E2"/>
    <w:rsid w:val="004F6AB4"/>
    <w:rsid w:val="004F7AA7"/>
    <w:rsid w:val="004F7D8E"/>
    <w:rsid w:val="00501AA8"/>
    <w:rsid w:val="0050300F"/>
    <w:rsid w:val="00503A27"/>
    <w:rsid w:val="005059F4"/>
    <w:rsid w:val="005128D0"/>
    <w:rsid w:val="00512A41"/>
    <w:rsid w:val="00512F6C"/>
    <w:rsid w:val="00516379"/>
    <w:rsid w:val="0051722E"/>
    <w:rsid w:val="0052157E"/>
    <w:rsid w:val="00525378"/>
    <w:rsid w:val="00526BE4"/>
    <w:rsid w:val="00530210"/>
    <w:rsid w:val="005331FC"/>
    <w:rsid w:val="005337AB"/>
    <w:rsid w:val="005430C9"/>
    <w:rsid w:val="0054530D"/>
    <w:rsid w:val="0056236B"/>
    <w:rsid w:val="00563847"/>
    <w:rsid w:val="005653EF"/>
    <w:rsid w:val="00572489"/>
    <w:rsid w:val="00572AFE"/>
    <w:rsid w:val="00587DA5"/>
    <w:rsid w:val="005913C7"/>
    <w:rsid w:val="00596203"/>
    <w:rsid w:val="005A6626"/>
    <w:rsid w:val="005B12C8"/>
    <w:rsid w:val="005B21D0"/>
    <w:rsid w:val="005B28D6"/>
    <w:rsid w:val="005B5781"/>
    <w:rsid w:val="005C0ED9"/>
    <w:rsid w:val="005C0F5B"/>
    <w:rsid w:val="005C35D8"/>
    <w:rsid w:val="005C6A87"/>
    <w:rsid w:val="005D1295"/>
    <w:rsid w:val="005D38B3"/>
    <w:rsid w:val="005F2D9C"/>
    <w:rsid w:val="005F4E88"/>
    <w:rsid w:val="005F6729"/>
    <w:rsid w:val="00601A31"/>
    <w:rsid w:val="00604854"/>
    <w:rsid w:val="00605649"/>
    <w:rsid w:val="00605C7F"/>
    <w:rsid w:val="0061468B"/>
    <w:rsid w:val="00617EB4"/>
    <w:rsid w:val="00623F79"/>
    <w:rsid w:val="0062516D"/>
    <w:rsid w:val="00625526"/>
    <w:rsid w:val="00625E17"/>
    <w:rsid w:val="00627AC5"/>
    <w:rsid w:val="00630794"/>
    <w:rsid w:val="00630C32"/>
    <w:rsid w:val="006316B6"/>
    <w:rsid w:val="006333BB"/>
    <w:rsid w:val="00634425"/>
    <w:rsid w:val="006347A1"/>
    <w:rsid w:val="00634B91"/>
    <w:rsid w:val="006404A7"/>
    <w:rsid w:val="00640ED6"/>
    <w:rsid w:val="00647D0D"/>
    <w:rsid w:val="00650D75"/>
    <w:rsid w:val="006519CE"/>
    <w:rsid w:val="0065227C"/>
    <w:rsid w:val="00653606"/>
    <w:rsid w:val="00656A40"/>
    <w:rsid w:val="0065783F"/>
    <w:rsid w:val="00661C06"/>
    <w:rsid w:val="006626B8"/>
    <w:rsid w:val="00665308"/>
    <w:rsid w:val="006654B2"/>
    <w:rsid w:val="00666A61"/>
    <w:rsid w:val="00670157"/>
    <w:rsid w:val="00672B6E"/>
    <w:rsid w:val="00675100"/>
    <w:rsid w:val="0067511D"/>
    <w:rsid w:val="00680783"/>
    <w:rsid w:val="00683FDC"/>
    <w:rsid w:val="006842E2"/>
    <w:rsid w:val="00687715"/>
    <w:rsid w:val="00690E30"/>
    <w:rsid w:val="0069281C"/>
    <w:rsid w:val="006951BD"/>
    <w:rsid w:val="00696A81"/>
    <w:rsid w:val="00697708"/>
    <w:rsid w:val="006A1BE2"/>
    <w:rsid w:val="006A36DF"/>
    <w:rsid w:val="006A40FF"/>
    <w:rsid w:val="006A54B6"/>
    <w:rsid w:val="006A5B98"/>
    <w:rsid w:val="006A5F59"/>
    <w:rsid w:val="006A7084"/>
    <w:rsid w:val="006A7EAA"/>
    <w:rsid w:val="006B2183"/>
    <w:rsid w:val="006C34AE"/>
    <w:rsid w:val="006C5FCE"/>
    <w:rsid w:val="006D045C"/>
    <w:rsid w:val="006D694F"/>
    <w:rsid w:val="006D7A2A"/>
    <w:rsid w:val="006E19C7"/>
    <w:rsid w:val="006E1B4A"/>
    <w:rsid w:val="006E2030"/>
    <w:rsid w:val="006E27E1"/>
    <w:rsid w:val="006F1285"/>
    <w:rsid w:val="006F2FB9"/>
    <w:rsid w:val="006F6321"/>
    <w:rsid w:val="007047A6"/>
    <w:rsid w:val="00704F22"/>
    <w:rsid w:val="007059C5"/>
    <w:rsid w:val="00706C2C"/>
    <w:rsid w:val="00710E79"/>
    <w:rsid w:val="00710F2A"/>
    <w:rsid w:val="007117D6"/>
    <w:rsid w:val="00712DF4"/>
    <w:rsid w:val="00716E3B"/>
    <w:rsid w:val="00717C35"/>
    <w:rsid w:val="00723991"/>
    <w:rsid w:val="00724565"/>
    <w:rsid w:val="0073199F"/>
    <w:rsid w:val="0073368D"/>
    <w:rsid w:val="007337CD"/>
    <w:rsid w:val="00746F12"/>
    <w:rsid w:val="00747091"/>
    <w:rsid w:val="007501CA"/>
    <w:rsid w:val="00751A51"/>
    <w:rsid w:val="0076049E"/>
    <w:rsid w:val="00761506"/>
    <w:rsid w:val="00762157"/>
    <w:rsid w:val="00762427"/>
    <w:rsid w:val="0076633D"/>
    <w:rsid w:val="0077075C"/>
    <w:rsid w:val="00770E85"/>
    <w:rsid w:val="00773B2F"/>
    <w:rsid w:val="007768A1"/>
    <w:rsid w:val="00780834"/>
    <w:rsid w:val="00787B1C"/>
    <w:rsid w:val="00791656"/>
    <w:rsid w:val="00797627"/>
    <w:rsid w:val="007A62FA"/>
    <w:rsid w:val="007A69A3"/>
    <w:rsid w:val="007A6F9A"/>
    <w:rsid w:val="007A7FD6"/>
    <w:rsid w:val="007B3E7D"/>
    <w:rsid w:val="007C21ED"/>
    <w:rsid w:val="007D087B"/>
    <w:rsid w:val="007D4AAF"/>
    <w:rsid w:val="007E1E45"/>
    <w:rsid w:val="007E299B"/>
    <w:rsid w:val="007E51CA"/>
    <w:rsid w:val="007E7827"/>
    <w:rsid w:val="007F3800"/>
    <w:rsid w:val="007F6FC1"/>
    <w:rsid w:val="007F7382"/>
    <w:rsid w:val="007F7E95"/>
    <w:rsid w:val="008139C8"/>
    <w:rsid w:val="0081482B"/>
    <w:rsid w:val="008170D3"/>
    <w:rsid w:val="00821114"/>
    <w:rsid w:val="0082170E"/>
    <w:rsid w:val="008237F4"/>
    <w:rsid w:val="008308E5"/>
    <w:rsid w:val="008309C8"/>
    <w:rsid w:val="00831D07"/>
    <w:rsid w:val="00832377"/>
    <w:rsid w:val="00841942"/>
    <w:rsid w:val="00842F78"/>
    <w:rsid w:val="00845320"/>
    <w:rsid w:val="0084778F"/>
    <w:rsid w:val="00850F79"/>
    <w:rsid w:val="00851831"/>
    <w:rsid w:val="00853063"/>
    <w:rsid w:val="00855C72"/>
    <w:rsid w:val="00857EA4"/>
    <w:rsid w:val="0086330A"/>
    <w:rsid w:val="00864126"/>
    <w:rsid w:val="00864CA5"/>
    <w:rsid w:val="008660BD"/>
    <w:rsid w:val="00875790"/>
    <w:rsid w:val="00877D85"/>
    <w:rsid w:val="0088072B"/>
    <w:rsid w:val="0088121F"/>
    <w:rsid w:val="0088291E"/>
    <w:rsid w:val="0088389C"/>
    <w:rsid w:val="00887A39"/>
    <w:rsid w:val="0089131D"/>
    <w:rsid w:val="00891AE6"/>
    <w:rsid w:val="00892981"/>
    <w:rsid w:val="0089398C"/>
    <w:rsid w:val="008A0631"/>
    <w:rsid w:val="008A17D7"/>
    <w:rsid w:val="008A277F"/>
    <w:rsid w:val="008A64B8"/>
    <w:rsid w:val="008A7892"/>
    <w:rsid w:val="008B11CD"/>
    <w:rsid w:val="008B2665"/>
    <w:rsid w:val="008B7BD5"/>
    <w:rsid w:val="008C57FD"/>
    <w:rsid w:val="008F1DCD"/>
    <w:rsid w:val="008F2096"/>
    <w:rsid w:val="0090076D"/>
    <w:rsid w:val="009026F5"/>
    <w:rsid w:val="0090280D"/>
    <w:rsid w:val="00911A71"/>
    <w:rsid w:val="00913048"/>
    <w:rsid w:val="009141A9"/>
    <w:rsid w:val="00916DBE"/>
    <w:rsid w:val="00916FDC"/>
    <w:rsid w:val="00920B63"/>
    <w:rsid w:val="009272F5"/>
    <w:rsid w:val="009339DF"/>
    <w:rsid w:val="00945012"/>
    <w:rsid w:val="00950E02"/>
    <w:rsid w:val="00951122"/>
    <w:rsid w:val="00955890"/>
    <w:rsid w:val="0095639F"/>
    <w:rsid w:val="0096340E"/>
    <w:rsid w:val="009651A4"/>
    <w:rsid w:val="00976F72"/>
    <w:rsid w:val="0098053A"/>
    <w:rsid w:val="00981E45"/>
    <w:rsid w:val="00984222"/>
    <w:rsid w:val="00984FE6"/>
    <w:rsid w:val="0098658A"/>
    <w:rsid w:val="00986732"/>
    <w:rsid w:val="009929CF"/>
    <w:rsid w:val="0099316C"/>
    <w:rsid w:val="009934F5"/>
    <w:rsid w:val="00995B7D"/>
    <w:rsid w:val="00996D90"/>
    <w:rsid w:val="009A0BBB"/>
    <w:rsid w:val="009A0C65"/>
    <w:rsid w:val="009A53B5"/>
    <w:rsid w:val="009A61B1"/>
    <w:rsid w:val="009A6E88"/>
    <w:rsid w:val="009B4F43"/>
    <w:rsid w:val="009B7167"/>
    <w:rsid w:val="009C00F9"/>
    <w:rsid w:val="009C1DD6"/>
    <w:rsid w:val="009C2500"/>
    <w:rsid w:val="009C48A1"/>
    <w:rsid w:val="009C70DD"/>
    <w:rsid w:val="009D2BD8"/>
    <w:rsid w:val="009D3209"/>
    <w:rsid w:val="009D518F"/>
    <w:rsid w:val="009D5578"/>
    <w:rsid w:val="009D5BA1"/>
    <w:rsid w:val="009E18FD"/>
    <w:rsid w:val="009E5067"/>
    <w:rsid w:val="009F0DBE"/>
    <w:rsid w:val="009F3130"/>
    <w:rsid w:val="009F52C5"/>
    <w:rsid w:val="009F6348"/>
    <w:rsid w:val="00A00A7E"/>
    <w:rsid w:val="00A00B45"/>
    <w:rsid w:val="00A035B5"/>
    <w:rsid w:val="00A058EC"/>
    <w:rsid w:val="00A10F89"/>
    <w:rsid w:val="00A13582"/>
    <w:rsid w:val="00A14410"/>
    <w:rsid w:val="00A170CC"/>
    <w:rsid w:val="00A2030D"/>
    <w:rsid w:val="00A23E43"/>
    <w:rsid w:val="00A240EB"/>
    <w:rsid w:val="00A24F1C"/>
    <w:rsid w:val="00A25430"/>
    <w:rsid w:val="00A266AB"/>
    <w:rsid w:val="00A26B13"/>
    <w:rsid w:val="00A31098"/>
    <w:rsid w:val="00A33ADF"/>
    <w:rsid w:val="00A437C7"/>
    <w:rsid w:val="00A46B55"/>
    <w:rsid w:val="00A54C73"/>
    <w:rsid w:val="00A7635E"/>
    <w:rsid w:val="00A77646"/>
    <w:rsid w:val="00A84580"/>
    <w:rsid w:val="00A92D31"/>
    <w:rsid w:val="00AA263A"/>
    <w:rsid w:val="00AA27CE"/>
    <w:rsid w:val="00AB188A"/>
    <w:rsid w:val="00AB227E"/>
    <w:rsid w:val="00AB5614"/>
    <w:rsid w:val="00AC401C"/>
    <w:rsid w:val="00AE155C"/>
    <w:rsid w:val="00AF20DB"/>
    <w:rsid w:val="00B01065"/>
    <w:rsid w:val="00B036A2"/>
    <w:rsid w:val="00B12E12"/>
    <w:rsid w:val="00B22A9F"/>
    <w:rsid w:val="00B230D2"/>
    <w:rsid w:val="00B23CC2"/>
    <w:rsid w:val="00B23F5D"/>
    <w:rsid w:val="00B23FBF"/>
    <w:rsid w:val="00B24A12"/>
    <w:rsid w:val="00B277BD"/>
    <w:rsid w:val="00B322C1"/>
    <w:rsid w:val="00B402AD"/>
    <w:rsid w:val="00B41AC3"/>
    <w:rsid w:val="00B44BF4"/>
    <w:rsid w:val="00B47182"/>
    <w:rsid w:val="00B47983"/>
    <w:rsid w:val="00B51B3E"/>
    <w:rsid w:val="00B550BC"/>
    <w:rsid w:val="00B554D3"/>
    <w:rsid w:val="00B55F88"/>
    <w:rsid w:val="00B61797"/>
    <w:rsid w:val="00B64475"/>
    <w:rsid w:val="00B75612"/>
    <w:rsid w:val="00B80A46"/>
    <w:rsid w:val="00B81180"/>
    <w:rsid w:val="00B811C7"/>
    <w:rsid w:val="00B8263A"/>
    <w:rsid w:val="00B83AED"/>
    <w:rsid w:val="00B858AA"/>
    <w:rsid w:val="00B91A86"/>
    <w:rsid w:val="00B91E3F"/>
    <w:rsid w:val="00B95B0C"/>
    <w:rsid w:val="00B960EF"/>
    <w:rsid w:val="00B97966"/>
    <w:rsid w:val="00BA2000"/>
    <w:rsid w:val="00BA489A"/>
    <w:rsid w:val="00BA5964"/>
    <w:rsid w:val="00BB3484"/>
    <w:rsid w:val="00BD05BA"/>
    <w:rsid w:val="00BD0B01"/>
    <w:rsid w:val="00BE1009"/>
    <w:rsid w:val="00BE1D4E"/>
    <w:rsid w:val="00BE2D77"/>
    <w:rsid w:val="00BE3615"/>
    <w:rsid w:val="00BE36A0"/>
    <w:rsid w:val="00BE6B91"/>
    <w:rsid w:val="00BF0CAD"/>
    <w:rsid w:val="00BF42EA"/>
    <w:rsid w:val="00BF4610"/>
    <w:rsid w:val="00C039FD"/>
    <w:rsid w:val="00C03FAA"/>
    <w:rsid w:val="00C05324"/>
    <w:rsid w:val="00C0689D"/>
    <w:rsid w:val="00C10BD5"/>
    <w:rsid w:val="00C10F64"/>
    <w:rsid w:val="00C11469"/>
    <w:rsid w:val="00C11D89"/>
    <w:rsid w:val="00C11F3A"/>
    <w:rsid w:val="00C2070D"/>
    <w:rsid w:val="00C22539"/>
    <w:rsid w:val="00C22F00"/>
    <w:rsid w:val="00C272FC"/>
    <w:rsid w:val="00C277B6"/>
    <w:rsid w:val="00C309B7"/>
    <w:rsid w:val="00C30B21"/>
    <w:rsid w:val="00C31D3F"/>
    <w:rsid w:val="00C36172"/>
    <w:rsid w:val="00C433BE"/>
    <w:rsid w:val="00C4484D"/>
    <w:rsid w:val="00C57128"/>
    <w:rsid w:val="00C6099F"/>
    <w:rsid w:val="00C63432"/>
    <w:rsid w:val="00C64966"/>
    <w:rsid w:val="00C64B63"/>
    <w:rsid w:val="00C656AF"/>
    <w:rsid w:val="00C678FD"/>
    <w:rsid w:val="00C81064"/>
    <w:rsid w:val="00C82502"/>
    <w:rsid w:val="00C866DB"/>
    <w:rsid w:val="00C92DF1"/>
    <w:rsid w:val="00C932C3"/>
    <w:rsid w:val="00C93892"/>
    <w:rsid w:val="00C94D43"/>
    <w:rsid w:val="00C95A6D"/>
    <w:rsid w:val="00C9673D"/>
    <w:rsid w:val="00C97E6A"/>
    <w:rsid w:val="00CA058E"/>
    <w:rsid w:val="00CA2783"/>
    <w:rsid w:val="00CA5870"/>
    <w:rsid w:val="00CB2721"/>
    <w:rsid w:val="00CB3991"/>
    <w:rsid w:val="00CB5665"/>
    <w:rsid w:val="00CB6814"/>
    <w:rsid w:val="00CC2E24"/>
    <w:rsid w:val="00CC45F2"/>
    <w:rsid w:val="00CD1F55"/>
    <w:rsid w:val="00CD4B93"/>
    <w:rsid w:val="00CD4F1A"/>
    <w:rsid w:val="00CE3316"/>
    <w:rsid w:val="00CE37AF"/>
    <w:rsid w:val="00CE72CB"/>
    <w:rsid w:val="00CF0014"/>
    <w:rsid w:val="00CF3AAC"/>
    <w:rsid w:val="00D02A5D"/>
    <w:rsid w:val="00D03BA5"/>
    <w:rsid w:val="00D04192"/>
    <w:rsid w:val="00D04E41"/>
    <w:rsid w:val="00D0793A"/>
    <w:rsid w:val="00D10CFE"/>
    <w:rsid w:val="00D10F57"/>
    <w:rsid w:val="00D16DB7"/>
    <w:rsid w:val="00D177DB"/>
    <w:rsid w:val="00D22406"/>
    <w:rsid w:val="00D27053"/>
    <w:rsid w:val="00D32603"/>
    <w:rsid w:val="00D4261F"/>
    <w:rsid w:val="00D44F5D"/>
    <w:rsid w:val="00D45385"/>
    <w:rsid w:val="00D455F0"/>
    <w:rsid w:val="00D46111"/>
    <w:rsid w:val="00D515FC"/>
    <w:rsid w:val="00D51F4F"/>
    <w:rsid w:val="00D5244F"/>
    <w:rsid w:val="00D54226"/>
    <w:rsid w:val="00D55D40"/>
    <w:rsid w:val="00D576B1"/>
    <w:rsid w:val="00D636DC"/>
    <w:rsid w:val="00D70173"/>
    <w:rsid w:val="00D7076C"/>
    <w:rsid w:val="00D70EA4"/>
    <w:rsid w:val="00D7652F"/>
    <w:rsid w:val="00D81211"/>
    <w:rsid w:val="00D81D82"/>
    <w:rsid w:val="00D8270C"/>
    <w:rsid w:val="00D83C69"/>
    <w:rsid w:val="00D86102"/>
    <w:rsid w:val="00D87956"/>
    <w:rsid w:val="00D90437"/>
    <w:rsid w:val="00D92935"/>
    <w:rsid w:val="00D92DAD"/>
    <w:rsid w:val="00D93A33"/>
    <w:rsid w:val="00D968EC"/>
    <w:rsid w:val="00DA2BF9"/>
    <w:rsid w:val="00DA358C"/>
    <w:rsid w:val="00DA3E3C"/>
    <w:rsid w:val="00DA5711"/>
    <w:rsid w:val="00DB1DAF"/>
    <w:rsid w:val="00DB35FE"/>
    <w:rsid w:val="00DB3EE4"/>
    <w:rsid w:val="00DB4784"/>
    <w:rsid w:val="00DB4F24"/>
    <w:rsid w:val="00DC0FBB"/>
    <w:rsid w:val="00DC6438"/>
    <w:rsid w:val="00DC7ED4"/>
    <w:rsid w:val="00DD125D"/>
    <w:rsid w:val="00DE0634"/>
    <w:rsid w:val="00DE2E12"/>
    <w:rsid w:val="00DE3869"/>
    <w:rsid w:val="00DE462C"/>
    <w:rsid w:val="00DE520C"/>
    <w:rsid w:val="00DE56B4"/>
    <w:rsid w:val="00DE6A99"/>
    <w:rsid w:val="00DE77CB"/>
    <w:rsid w:val="00DE796F"/>
    <w:rsid w:val="00DF211F"/>
    <w:rsid w:val="00DF3C48"/>
    <w:rsid w:val="00DF6DA3"/>
    <w:rsid w:val="00DF72B0"/>
    <w:rsid w:val="00DF7906"/>
    <w:rsid w:val="00E0129C"/>
    <w:rsid w:val="00E02604"/>
    <w:rsid w:val="00E07F9D"/>
    <w:rsid w:val="00E10699"/>
    <w:rsid w:val="00E11C8C"/>
    <w:rsid w:val="00E11F52"/>
    <w:rsid w:val="00E12432"/>
    <w:rsid w:val="00E17FC0"/>
    <w:rsid w:val="00E20DD9"/>
    <w:rsid w:val="00E21698"/>
    <w:rsid w:val="00E2359D"/>
    <w:rsid w:val="00E2777C"/>
    <w:rsid w:val="00E27BEE"/>
    <w:rsid w:val="00E3136B"/>
    <w:rsid w:val="00E319E3"/>
    <w:rsid w:val="00E323DC"/>
    <w:rsid w:val="00E35DBD"/>
    <w:rsid w:val="00E37D62"/>
    <w:rsid w:val="00E4449C"/>
    <w:rsid w:val="00E45C0C"/>
    <w:rsid w:val="00E47552"/>
    <w:rsid w:val="00E5289B"/>
    <w:rsid w:val="00E53D3E"/>
    <w:rsid w:val="00E57967"/>
    <w:rsid w:val="00E62A26"/>
    <w:rsid w:val="00E674EC"/>
    <w:rsid w:val="00E72171"/>
    <w:rsid w:val="00E73F8A"/>
    <w:rsid w:val="00E7453E"/>
    <w:rsid w:val="00E8023F"/>
    <w:rsid w:val="00E87689"/>
    <w:rsid w:val="00E950C3"/>
    <w:rsid w:val="00E95590"/>
    <w:rsid w:val="00E975B8"/>
    <w:rsid w:val="00E97FED"/>
    <w:rsid w:val="00EA449B"/>
    <w:rsid w:val="00EA4F87"/>
    <w:rsid w:val="00EA5A1B"/>
    <w:rsid w:val="00EB35CD"/>
    <w:rsid w:val="00EB580C"/>
    <w:rsid w:val="00EB6727"/>
    <w:rsid w:val="00EC16C7"/>
    <w:rsid w:val="00EC20E1"/>
    <w:rsid w:val="00EC30D8"/>
    <w:rsid w:val="00ED13F7"/>
    <w:rsid w:val="00ED5384"/>
    <w:rsid w:val="00ED7183"/>
    <w:rsid w:val="00EE6C1C"/>
    <w:rsid w:val="00EE6F7F"/>
    <w:rsid w:val="00EE7923"/>
    <w:rsid w:val="00EF13E8"/>
    <w:rsid w:val="00EF16E2"/>
    <w:rsid w:val="00EF3391"/>
    <w:rsid w:val="00EF384A"/>
    <w:rsid w:val="00EF39C1"/>
    <w:rsid w:val="00F008BF"/>
    <w:rsid w:val="00F03002"/>
    <w:rsid w:val="00F05A6F"/>
    <w:rsid w:val="00F076FC"/>
    <w:rsid w:val="00F1157A"/>
    <w:rsid w:val="00F12714"/>
    <w:rsid w:val="00F2082C"/>
    <w:rsid w:val="00F24487"/>
    <w:rsid w:val="00F26F2E"/>
    <w:rsid w:val="00F2777A"/>
    <w:rsid w:val="00F31A28"/>
    <w:rsid w:val="00F35C1F"/>
    <w:rsid w:val="00F43C9F"/>
    <w:rsid w:val="00F44242"/>
    <w:rsid w:val="00F46F9A"/>
    <w:rsid w:val="00F5100D"/>
    <w:rsid w:val="00F51487"/>
    <w:rsid w:val="00F52068"/>
    <w:rsid w:val="00F5422A"/>
    <w:rsid w:val="00F56C16"/>
    <w:rsid w:val="00F61D2C"/>
    <w:rsid w:val="00F659FD"/>
    <w:rsid w:val="00F73F79"/>
    <w:rsid w:val="00F76048"/>
    <w:rsid w:val="00F8427F"/>
    <w:rsid w:val="00F843E5"/>
    <w:rsid w:val="00F852C9"/>
    <w:rsid w:val="00F91364"/>
    <w:rsid w:val="00F91584"/>
    <w:rsid w:val="00F917BF"/>
    <w:rsid w:val="00FA0D70"/>
    <w:rsid w:val="00FA2B8E"/>
    <w:rsid w:val="00FA2E48"/>
    <w:rsid w:val="00FA3693"/>
    <w:rsid w:val="00FB19D5"/>
    <w:rsid w:val="00FB19EC"/>
    <w:rsid w:val="00FB1BAD"/>
    <w:rsid w:val="00FB5232"/>
    <w:rsid w:val="00FB6777"/>
    <w:rsid w:val="00FC0C2A"/>
    <w:rsid w:val="00FC1349"/>
    <w:rsid w:val="00FC63AC"/>
    <w:rsid w:val="00FD4388"/>
    <w:rsid w:val="00FD48BA"/>
    <w:rsid w:val="00FE00F1"/>
    <w:rsid w:val="00FE0323"/>
    <w:rsid w:val="00FE0D55"/>
    <w:rsid w:val="00FE76FF"/>
    <w:rsid w:val="00FF04D9"/>
    <w:rsid w:val="00FF1DB1"/>
    <w:rsid w:val="00FF3C64"/>
    <w:rsid w:val="00FF410A"/>
    <w:rsid w:val="00F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F69F"/>
  <w15:chartTrackingRefBased/>
  <w15:docId w15:val="{3ABF4AA0-DCD0-4351-B297-50D222A1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DBE"/>
    <w:pPr>
      <w:ind w:left="720"/>
      <w:contextualSpacing/>
    </w:pPr>
  </w:style>
  <w:style w:type="character" w:styleId="Hyperlink">
    <w:name w:val="Hyperlink"/>
    <w:basedOn w:val="DefaultParagraphFont"/>
    <w:uiPriority w:val="99"/>
    <w:unhideWhenUsed/>
    <w:rsid w:val="000E391B"/>
    <w:rPr>
      <w:color w:val="0563C1" w:themeColor="hyperlink"/>
      <w:u w:val="single"/>
    </w:rPr>
  </w:style>
  <w:style w:type="character" w:styleId="UnresolvedMention">
    <w:name w:val="Unresolved Mention"/>
    <w:basedOn w:val="DefaultParagraphFont"/>
    <w:uiPriority w:val="99"/>
    <w:semiHidden/>
    <w:unhideWhenUsed/>
    <w:rsid w:val="00D92935"/>
    <w:rPr>
      <w:color w:val="605E5C"/>
      <w:shd w:val="clear" w:color="auto" w:fill="E1DFDD"/>
    </w:rPr>
  </w:style>
  <w:style w:type="paragraph" w:styleId="Revision">
    <w:name w:val="Revision"/>
    <w:hidden/>
    <w:uiPriority w:val="99"/>
    <w:semiHidden/>
    <w:rsid w:val="00C433BE"/>
    <w:pPr>
      <w:spacing w:after="0" w:line="240" w:lineRule="auto"/>
    </w:pPr>
  </w:style>
  <w:style w:type="character" w:styleId="FollowedHyperlink">
    <w:name w:val="FollowedHyperlink"/>
    <w:basedOn w:val="DefaultParagraphFont"/>
    <w:uiPriority w:val="99"/>
    <w:semiHidden/>
    <w:unhideWhenUsed/>
    <w:rsid w:val="002A1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862">
      <w:bodyDiv w:val="1"/>
      <w:marLeft w:val="0"/>
      <w:marRight w:val="0"/>
      <w:marTop w:val="0"/>
      <w:marBottom w:val="0"/>
      <w:divBdr>
        <w:top w:val="none" w:sz="0" w:space="0" w:color="auto"/>
        <w:left w:val="none" w:sz="0" w:space="0" w:color="auto"/>
        <w:bottom w:val="none" w:sz="0" w:space="0" w:color="auto"/>
        <w:right w:val="none" w:sz="0" w:space="0" w:color="auto"/>
      </w:divBdr>
    </w:div>
    <w:div w:id="1398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jesss-rule-three-strikes-and-we-rethink/" TargetMode="External"/><Relationship Id="rId3" Type="http://schemas.openxmlformats.org/officeDocument/2006/relationships/styles" Target="styles.xml"/><Relationship Id="rId7" Type="http://schemas.openxmlformats.org/officeDocument/2006/relationships/hyperlink" Target="https://francisgrovesurgery.co.uk/surgery-information/cqc-ra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wp-content/uploads/2021/05/Wayfinding.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1BEB-C44C-4474-951A-486E606733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Buckles</dc:creator>
  <cp:keywords/>
  <dc:description/>
  <cp:lastModifiedBy>BUCKLES, Lynsey (FRANCIS GROVE SURGERY)</cp:lastModifiedBy>
  <cp:revision>19</cp:revision>
  <dcterms:created xsi:type="dcterms:W3CDTF">2026-02-06T10:43:00Z</dcterms:created>
  <dcterms:modified xsi:type="dcterms:W3CDTF">2026-02-06T12:01:00Z</dcterms:modified>
</cp:coreProperties>
</file>